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24" w:rsidRDefault="008A4124" w:rsidP="008A4124">
      <w:pPr>
        <w:snapToGrid w:val="0"/>
        <w:spacing w:beforeLines="50" w:before="156" w:line="360" w:lineRule="auto"/>
        <w:jc w:val="center"/>
        <w:rPr>
          <w:rFonts w:ascii="黑体" w:eastAsia="黑体" w:hAnsi="华文中宋" w:cs="华文中宋"/>
          <w:b/>
          <w:bCs/>
          <w:sz w:val="72"/>
          <w:szCs w:val="72"/>
        </w:rPr>
      </w:pPr>
      <w:bookmarkStart w:id="0" w:name="OLE_LINK3"/>
      <w:bookmarkStart w:id="1" w:name="OLE_LINK4"/>
    </w:p>
    <w:p w:rsidR="008A4124" w:rsidRPr="00F001A2" w:rsidRDefault="008A4124" w:rsidP="008A4124">
      <w:pPr>
        <w:snapToGrid w:val="0"/>
        <w:spacing w:beforeLines="50" w:before="156" w:line="360" w:lineRule="auto"/>
        <w:jc w:val="center"/>
        <w:rPr>
          <w:rFonts w:ascii="黑体" w:eastAsia="黑体" w:hAnsi="华文中宋" w:cs="华文中宋"/>
          <w:b/>
          <w:bCs/>
          <w:sz w:val="44"/>
          <w:szCs w:val="44"/>
        </w:rPr>
      </w:pPr>
    </w:p>
    <w:p w:rsidR="008A4124" w:rsidRPr="00313D69" w:rsidRDefault="008A4124" w:rsidP="008A4124">
      <w:pPr>
        <w:snapToGrid w:val="0"/>
        <w:spacing w:beforeLines="50" w:before="156" w:line="360" w:lineRule="auto"/>
        <w:jc w:val="center"/>
        <w:rPr>
          <w:rFonts w:ascii="黑体" w:eastAsia="黑体"/>
          <w:b/>
          <w:bCs/>
          <w:sz w:val="52"/>
          <w:szCs w:val="52"/>
        </w:rPr>
      </w:pPr>
      <w:r>
        <w:rPr>
          <w:rFonts w:ascii="黑体" w:eastAsia="黑体" w:hint="eastAsia"/>
          <w:b/>
          <w:bCs/>
          <w:sz w:val="52"/>
          <w:szCs w:val="52"/>
        </w:rPr>
        <w:t>广州市妇女儿童医疗中心</w:t>
      </w:r>
    </w:p>
    <w:p w:rsidR="008A4124" w:rsidRDefault="008A4124" w:rsidP="008A4124">
      <w:pPr>
        <w:spacing w:beforeLines="50" w:before="156" w:line="360" w:lineRule="auto"/>
        <w:jc w:val="center"/>
        <w:rPr>
          <w:rFonts w:ascii="黑体" w:eastAsia="黑体" w:hAnsi="华文中宋" w:cs="华文中宋"/>
          <w:b/>
          <w:bCs/>
          <w:sz w:val="72"/>
          <w:szCs w:val="72"/>
        </w:rPr>
      </w:pPr>
      <w:r w:rsidRPr="00313D69">
        <w:rPr>
          <w:rFonts w:ascii="黑体" w:eastAsia="黑体" w:hAnsi="华文中宋" w:cs="华文中宋" w:hint="eastAsia"/>
          <w:b/>
          <w:bCs/>
          <w:sz w:val="52"/>
          <w:szCs w:val="52"/>
        </w:rPr>
        <w:t>招标文件</w:t>
      </w:r>
    </w:p>
    <w:p w:rsidR="008A4124" w:rsidRDefault="008A4124" w:rsidP="008A4124">
      <w:pPr>
        <w:pStyle w:val="a4"/>
        <w:spacing w:line="360" w:lineRule="auto"/>
        <w:rPr>
          <w:rFonts w:ascii="黑体" w:eastAsia="黑体" w:hAnsi="华文中宋" w:cs="华文中宋"/>
          <w:b/>
          <w:bCs/>
          <w:sz w:val="72"/>
          <w:szCs w:val="72"/>
        </w:rPr>
      </w:pPr>
    </w:p>
    <w:p w:rsidR="008A4124" w:rsidRPr="00F001A2" w:rsidRDefault="008A4124" w:rsidP="008A4124">
      <w:pPr>
        <w:pStyle w:val="a4"/>
        <w:spacing w:line="360" w:lineRule="auto"/>
        <w:jc w:val="center"/>
        <w:rPr>
          <w:rFonts w:ascii="黑体" w:eastAsia="黑体"/>
          <w:sz w:val="36"/>
          <w:szCs w:val="36"/>
        </w:rPr>
      </w:pPr>
      <w:r w:rsidRPr="00313D69">
        <w:rPr>
          <w:rFonts w:ascii="黑体" w:eastAsia="黑体" w:hint="eastAsia"/>
          <w:sz w:val="36"/>
          <w:szCs w:val="36"/>
        </w:rPr>
        <w:t>项目名称：</w:t>
      </w:r>
      <w:r w:rsidR="005501CD">
        <w:rPr>
          <w:rFonts w:ascii="黑体" w:eastAsia="黑体" w:hint="eastAsia"/>
          <w:sz w:val="36"/>
          <w:szCs w:val="36"/>
        </w:rPr>
        <w:t>春节</w:t>
      </w:r>
      <w:r w:rsidRPr="00F001A2">
        <w:rPr>
          <w:rFonts w:ascii="黑体" w:eastAsia="黑体" w:hint="eastAsia"/>
          <w:sz w:val="36"/>
          <w:szCs w:val="36"/>
        </w:rPr>
        <w:t>职工慰问品项目（</w:t>
      </w:r>
      <w:r w:rsidR="00623E84">
        <w:rPr>
          <w:rFonts w:ascii="黑体" w:eastAsia="黑体" w:hint="eastAsia"/>
          <w:sz w:val="36"/>
          <w:szCs w:val="36"/>
        </w:rPr>
        <w:t>乐嘉杏仁糖+香菇+木耳</w:t>
      </w:r>
      <w:r w:rsidRPr="00F001A2">
        <w:rPr>
          <w:rFonts w:ascii="黑体" w:eastAsia="黑体" w:hint="eastAsia"/>
          <w:sz w:val="36"/>
          <w:szCs w:val="36"/>
        </w:rPr>
        <w:t>）</w:t>
      </w:r>
    </w:p>
    <w:p w:rsidR="008A4124" w:rsidRPr="00623E84" w:rsidRDefault="008A4124" w:rsidP="008A4124">
      <w:pPr>
        <w:pStyle w:val="a4"/>
        <w:spacing w:line="360" w:lineRule="auto"/>
        <w:ind w:leftChars="1360" w:left="2856" w:firstLineChars="50" w:firstLine="160"/>
        <w:rPr>
          <w:rFonts w:ascii="黑体" w:eastAsia="黑体"/>
          <w:sz w:val="32"/>
        </w:rPr>
      </w:pPr>
    </w:p>
    <w:p w:rsidR="008A4124" w:rsidRDefault="008A4124" w:rsidP="008A4124">
      <w:pPr>
        <w:pStyle w:val="a4"/>
        <w:spacing w:line="360" w:lineRule="auto"/>
        <w:rPr>
          <w:rFonts w:ascii="仿宋_GB2312" w:eastAsia="仿宋_GB2312"/>
          <w:b/>
          <w:color w:val="FF00FF"/>
          <w:sz w:val="32"/>
        </w:rPr>
      </w:pPr>
    </w:p>
    <w:p w:rsidR="008A4124" w:rsidRDefault="008A4124" w:rsidP="008A4124">
      <w:pPr>
        <w:spacing w:line="360" w:lineRule="auto"/>
        <w:rPr>
          <w:rFonts w:eastAsia="华文中宋"/>
          <w:sz w:val="30"/>
        </w:rPr>
      </w:pPr>
    </w:p>
    <w:p w:rsidR="008A4124" w:rsidRDefault="008A4124" w:rsidP="008A4124">
      <w:pPr>
        <w:spacing w:line="360" w:lineRule="auto"/>
        <w:rPr>
          <w:rFonts w:eastAsia="华文中宋"/>
          <w:sz w:val="30"/>
        </w:rPr>
      </w:pPr>
    </w:p>
    <w:p w:rsidR="008A4124" w:rsidRDefault="008A4124" w:rsidP="008A4124">
      <w:pPr>
        <w:spacing w:line="360" w:lineRule="auto"/>
        <w:rPr>
          <w:rFonts w:eastAsia="华文中宋"/>
          <w:sz w:val="30"/>
        </w:rPr>
      </w:pPr>
    </w:p>
    <w:p w:rsidR="008A4124" w:rsidRDefault="008A4124" w:rsidP="008A4124">
      <w:pPr>
        <w:spacing w:line="360" w:lineRule="auto"/>
        <w:rPr>
          <w:rFonts w:eastAsia="华文中宋"/>
          <w:sz w:val="30"/>
        </w:rPr>
      </w:pPr>
    </w:p>
    <w:p w:rsidR="008A4124" w:rsidRDefault="008A4124" w:rsidP="008A4124">
      <w:pPr>
        <w:spacing w:line="360" w:lineRule="auto"/>
        <w:rPr>
          <w:rFonts w:eastAsia="华文中宋"/>
          <w:sz w:val="30"/>
        </w:rPr>
      </w:pPr>
    </w:p>
    <w:p w:rsidR="008A4124" w:rsidRPr="00313D69" w:rsidRDefault="008A4124" w:rsidP="008A4124">
      <w:pPr>
        <w:tabs>
          <w:tab w:val="left" w:pos="4395"/>
        </w:tabs>
        <w:snapToGrid w:val="0"/>
        <w:spacing w:line="360" w:lineRule="auto"/>
        <w:jc w:val="center"/>
        <w:rPr>
          <w:rFonts w:ascii="黑体" w:eastAsia="黑体" w:hAnsi="华文中宋" w:cs="华文中宋"/>
          <w:sz w:val="32"/>
          <w:szCs w:val="32"/>
        </w:rPr>
      </w:pPr>
      <w:r w:rsidRPr="00313D69">
        <w:rPr>
          <w:rFonts w:ascii="黑体" w:eastAsia="黑体" w:hAnsi="华文中宋" w:cs="华文中宋" w:hint="eastAsia"/>
          <w:sz w:val="32"/>
          <w:szCs w:val="32"/>
        </w:rPr>
        <w:t>广州市妇女儿童医疗中心</w:t>
      </w:r>
      <w:r>
        <w:rPr>
          <w:rFonts w:ascii="黑体" w:eastAsia="黑体" w:hAnsi="华文中宋" w:cs="华文中宋" w:hint="eastAsia"/>
          <w:sz w:val="32"/>
          <w:szCs w:val="32"/>
        </w:rPr>
        <w:t>工会</w:t>
      </w:r>
    </w:p>
    <w:p w:rsidR="008A4124" w:rsidRPr="00F001A2" w:rsidRDefault="008A4124" w:rsidP="008A4124">
      <w:pPr>
        <w:snapToGrid w:val="0"/>
        <w:spacing w:line="360" w:lineRule="auto"/>
        <w:jc w:val="center"/>
        <w:rPr>
          <w:rFonts w:ascii="黑体" w:eastAsia="黑体" w:hAnsi="华文中宋" w:cs="华文中宋"/>
          <w:sz w:val="32"/>
          <w:szCs w:val="32"/>
        </w:rPr>
      </w:pPr>
      <w:r>
        <w:rPr>
          <w:rFonts w:ascii="黑体" w:eastAsia="黑体" w:hAnsi="华文中宋" w:cs="华文中宋" w:hint="eastAsia"/>
          <w:sz w:val="32"/>
          <w:szCs w:val="32"/>
        </w:rPr>
        <w:t>201</w:t>
      </w:r>
      <w:r w:rsidR="00E32B35">
        <w:rPr>
          <w:rFonts w:ascii="黑体" w:eastAsia="黑体" w:hAnsi="华文中宋" w:cs="华文中宋" w:hint="eastAsia"/>
          <w:sz w:val="32"/>
          <w:szCs w:val="32"/>
        </w:rPr>
        <w:t>8</w:t>
      </w:r>
      <w:r w:rsidRPr="00F001A2">
        <w:rPr>
          <w:rFonts w:ascii="黑体" w:eastAsia="黑体" w:hAnsi="华文中宋" w:cs="华文中宋"/>
          <w:sz w:val="32"/>
          <w:szCs w:val="32"/>
        </w:rPr>
        <w:t>年</w:t>
      </w:r>
      <w:r w:rsidR="00166321">
        <w:rPr>
          <w:rFonts w:ascii="黑体" w:eastAsia="黑体" w:hAnsi="华文中宋" w:cs="华文中宋" w:hint="eastAsia"/>
          <w:sz w:val="32"/>
          <w:szCs w:val="32"/>
        </w:rPr>
        <w:t>12</w:t>
      </w:r>
      <w:r w:rsidRPr="00F001A2">
        <w:rPr>
          <w:rFonts w:ascii="黑体" w:eastAsia="黑体" w:hAnsi="华文中宋" w:cs="华文中宋"/>
          <w:sz w:val="32"/>
          <w:szCs w:val="32"/>
        </w:rPr>
        <w:t>月</w:t>
      </w:r>
      <w:r w:rsidR="00166321">
        <w:rPr>
          <w:rFonts w:ascii="黑体" w:eastAsia="黑体" w:hAnsi="华文中宋" w:cs="华文中宋" w:hint="eastAsia"/>
          <w:sz w:val="32"/>
          <w:szCs w:val="32"/>
        </w:rPr>
        <w:t>2</w:t>
      </w:r>
      <w:r w:rsidR="00E32B35">
        <w:rPr>
          <w:rFonts w:ascii="黑体" w:eastAsia="黑体" w:hAnsi="华文中宋" w:cs="华文中宋" w:hint="eastAsia"/>
          <w:sz w:val="32"/>
          <w:szCs w:val="32"/>
        </w:rPr>
        <w:t>1</w:t>
      </w:r>
      <w:r w:rsidRPr="00F001A2">
        <w:rPr>
          <w:rFonts w:ascii="黑体" w:eastAsia="黑体" w:hAnsi="华文中宋" w:cs="华文中宋" w:hint="eastAsia"/>
          <w:sz w:val="32"/>
          <w:szCs w:val="32"/>
        </w:rPr>
        <w:t>日</w:t>
      </w:r>
    </w:p>
    <w:p w:rsidR="008A4124" w:rsidRDefault="008A4124" w:rsidP="008A4124">
      <w:pPr>
        <w:spacing w:line="288" w:lineRule="auto"/>
        <w:ind w:rightChars="26" w:right="55" w:firstLine="560"/>
        <w:contextualSpacing/>
        <w:rPr>
          <w:rFonts w:ascii="仿宋_GB2312" w:eastAsia="仿宋_GB2312"/>
          <w:b/>
          <w:sz w:val="36"/>
          <w:szCs w:val="36"/>
        </w:rPr>
      </w:pPr>
    </w:p>
    <w:p w:rsidR="008A4124" w:rsidRPr="009B57DF" w:rsidRDefault="008A4124" w:rsidP="00365871">
      <w:pPr>
        <w:spacing w:line="600" w:lineRule="exact"/>
        <w:ind w:firstLine="561"/>
        <w:contextualSpacing/>
        <w:rPr>
          <w:rFonts w:ascii="仿宋_GB2312" w:eastAsia="仿宋_GB2312" w:hAnsi="楷体_GB2312"/>
          <w:sz w:val="28"/>
          <w:szCs w:val="28"/>
        </w:rPr>
      </w:pPr>
      <w:r w:rsidRPr="0020472F">
        <w:rPr>
          <w:rFonts w:ascii="仿宋_GB2312" w:eastAsia="仿宋_GB2312"/>
          <w:sz w:val="36"/>
          <w:szCs w:val="36"/>
        </w:rPr>
        <w:br w:type="page"/>
      </w:r>
      <w:bookmarkEnd w:id="0"/>
      <w:bookmarkEnd w:id="1"/>
      <w:r w:rsidRPr="009B57DF">
        <w:rPr>
          <w:rFonts w:ascii="仿宋_GB2312" w:eastAsia="仿宋_GB2312" w:hAnsi="楷体_GB2312" w:hint="eastAsia"/>
          <w:sz w:val="28"/>
          <w:szCs w:val="28"/>
        </w:rPr>
        <w:lastRenderedPageBreak/>
        <w:t>广州市妇女儿童医疗中心工会拟于</w:t>
      </w:r>
      <w:r>
        <w:rPr>
          <w:rFonts w:ascii="仿宋_GB2312" w:eastAsia="仿宋_GB2312" w:hAnsi="楷体_GB2312" w:hint="eastAsia"/>
          <w:sz w:val="28"/>
          <w:szCs w:val="28"/>
        </w:rPr>
        <w:t>201</w:t>
      </w:r>
      <w:r w:rsidR="00E32B35">
        <w:rPr>
          <w:rFonts w:ascii="仿宋_GB2312" w:eastAsia="仿宋_GB2312" w:hAnsi="楷体_GB2312" w:hint="eastAsia"/>
          <w:sz w:val="28"/>
          <w:szCs w:val="28"/>
        </w:rPr>
        <w:t>9</w:t>
      </w:r>
      <w:r w:rsidRPr="009B57DF">
        <w:rPr>
          <w:rFonts w:ascii="仿宋_GB2312" w:eastAsia="仿宋_GB2312" w:hAnsi="楷体_GB2312" w:hint="eastAsia"/>
          <w:sz w:val="28"/>
          <w:szCs w:val="28"/>
        </w:rPr>
        <w:t>年</w:t>
      </w:r>
      <w:r w:rsidR="005501CD">
        <w:rPr>
          <w:rFonts w:ascii="仿宋_GB2312" w:eastAsia="仿宋_GB2312" w:hAnsi="楷体_GB2312" w:hint="eastAsia"/>
          <w:sz w:val="28"/>
          <w:szCs w:val="28"/>
        </w:rPr>
        <w:t>春节</w:t>
      </w:r>
      <w:r w:rsidRPr="009B57DF">
        <w:rPr>
          <w:rFonts w:ascii="仿宋_GB2312" w:eastAsia="仿宋_GB2312" w:hAnsi="楷体_GB2312" w:hint="eastAsia"/>
          <w:sz w:val="28"/>
          <w:szCs w:val="28"/>
        </w:rPr>
        <w:t>采购职工慰问品，现拟向具有相应资质的专业公司实行邀请招标，本着公开、公平、公正的原则，选择最符合要求的单位承担本次慰问品的采购工作。</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凡接受邀请参加投标的单位，必须承诺、确认本招标文件所列的全部条款，本文件及中标单位的投标文件均作为签订本项目合同和制作结算的重要依据。</w:t>
      </w:r>
    </w:p>
    <w:p w:rsidR="008A4124" w:rsidRPr="009B57DF" w:rsidRDefault="008A4124" w:rsidP="00365871">
      <w:pPr>
        <w:spacing w:line="600" w:lineRule="exact"/>
        <w:ind w:firstLine="561"/>
        <w:contextualSpacing/>
        <w:rPr>
          <w:rFonts w:ascii="黑体" w:eastAsia="黑体" w:hAnsi="黑体"/>
          <w:sz w:val="28"/>
          <w:szCs w:val="28"/>
        </w:rPr>
      </w:pPr>
      <w:r w:rsidRPr="009B57DF">
        <w:rPr>
          <w:rFonts w:ascii="黑体" w:eastAsia="黑体" w:hAnsi="黑体" w:hint="eastAsia"/>
          <w:sz w:val="28"/>
          <w:szCs w:val="28"/>
        </w:rPr>
        <w:t>一、项目说明</w:t>
      </w:r>
    </w:p>
    <w:p w:rsidR="008A4124" w:rsidRPr="009B57DF" w:rsidRDefault="008A4124" w:rsidP="00365871">
      <w:pPr>
        <w:spacing w:line="600" w:lineRule="exact"/>
        <w:ind w:firstLine="561"/>
        <w:contextualSpacing/>
        <w:rPr>
          <w:rFonts w:ascii="仿宋_GB2312" w:eastAsia="仿宋_GB2312" w:hAnsi="黑体"/>
          <w:sz w:val="28"/>
          <w:szCs w:val="28"/>
        </w:rPr>
      </w:pPr>
      <w:r w:rsidRPr="009B57DF">
        <w:rPr>
          <w:rFonts w:ascii="仿宋_GB2312" w:eastAsia="仿宋_GB2312" w:hAnsi="楷体_GB2312" w:hint="eastAsia"/>
          <w:sz w:val="28"/>
          <w:szCs w:val="28"/>
        </w:rPr>
        <w:t>项目名称：</w:t>
      </w:r>
      <w:r w:rsidR="00203E38">
        <w:rPr>
          <w:rFonts w:ascii="仿宋_GB2312" w:eastAsia="仿宋_GB2312" w:hAnsi="楷体_GB2312" w:hint="eastAsia"/>
          <w:sz w:val="28"/>
          <w:szCs w:val="28"/>
        </w:rPr>
        <w:t>201</w:t>
      </w:r>
      <w:r w:rsidR="00E32B35">
        <w:rPr>
          <w:rFonts w:ascii="仿宋_GB2312" w:eastAsia="仿宋_GB2312" w:hAnsi="楷体_GB2312" w:hint="eastAsia"/>
          <w:sz w:val="28"/>
          <w:szCs w:val="28"/>
        </w:rPr>
        <w:t>9</w:t>
      </w:r>
      <w:r w:rsidRPr="009B57DF">
        <w:rPr>
          <w:rFonts w:ascii="仿宋_GB2312" w:eastAsia="仿宋_GB2312" w:hAnsi="楷体_GB2312" w:hint="eastAsia"/>
          <w:sz w:val="28"/>
          <w:szCs w:val="28"/>
        </w:rPr>
        <w:t>年</w:t>
      </w:r>
      <w:r w:rsidR="005501CD">
        <w:rPr>
          <w:rFonts w:ascii="仿宋_GB2312" w:eastAsia="仿宋_GB2312" w:hAnsi="楷体_GB2312" w:hint="eastAsia"/>
          <w:sz w:val="28"/>
          <w:szCs w:val="28"/>
        </w:rPr>
        <w:t>春节</w:t>
      </w:r>
      <w:r w:rsidRPr="009B57DF">
        <w:rPr>
          <w:rFonts w:ascii="仿宋_GB2312" w:eastAsia="仿宋_GB2312" w:hAnsi="黑体" w:hint="eastAsia"/>
          <w:sz w:val="28"/>
          <w:szCs w:val="28"/>
        </w:rPr>
        <w:t>职工慰问品</w:t>
      </w:r>
      <w:r>
        <w:rPr>
          <w:rFonts w:ascii="仿宋_GB2312" w:eastAsia="仿宋_GB2312" w:hAnsi="黑体" w:hint="eastAsia"/>
          <w:sz w:val="28"/>
          <w:szCs w:val="28"/>
        </w:rPr>
        <w:t>（</w:t>
      </w:r>
      <w:r w:rsidR="00623E84">
        <w:rPr>
          <w:rFonts w:ascii="仿宋_GB2312" w:eastAsia="仿宋_GB2312" w:hAnsi="黑体" w:hint="eastAsia"/>
          <w:sz w:val="28"/>
          <w:szCs w:val="28"/>
        </w:rPr>
        <w:t>乐嘉杏仁糖+香菇+木耳</w:t>
      </w:r>
      <w:r>
        <w:rPr>
          <w:rFonts w:ascii="仿宋_GB2312" w:eastAsia="仿宋_GB2312" w:hAnsi="黑体" w:hint="eastAsia"/>
          <w:sz w:val="28"/>
          <w:szCs w:val="28"/>
        </w:rPr>
        <w:t>）；</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最高投标限价：本项目最高限价为</w:t>
      </w:r>
      <w:r w:rsidR="00E32B35">
        <w:rPr>
          <w:rFonts w:ascii="仿宋_GB2312" w:eastAsia="仿宋_GB2312" w:hAnsi="楷体_GB2312" w:hint="eastAsia"/>
          <w:sz w:val="28"/>
          <w:szCs w:val="28"/>
        </w:rPr>
        <w:t>72</w:t>
      </w:r>
      <w:r w:rsidRPr="009B57DF">
        <w:rPr>
          <w:rFonts w:ascii="仿宋_GB2312" w:eastAsia="仿宋_GB2312" w:hAnsi="楷体_GB2312" w:hint="eastAsia"/>
          <w:sz w:val="28"/>
          <w:szCs w:val="28"/>
        </w:rPr>
        <w:t>万元人民币。</w:t>
      </w:r>
    </w:p>
    <w:p w:rsidR="008A4124" w:rsidRPr="009B57DF" w:rsidRDefault="008A4124" w:rsidP="00365871">
      <w:pPr>
        <w:spacing w:line="600" w:lineRule="exact"/>
        <w:ind w:firstLine="561"/>
        <w:contextualSpacing/>
        <w:rPr>
          <w:rFonts w:ascii="黑体" w:eastAsia="黑体" w:hAnsi="黑体"/>
          <w:sz w:val="28"/>
          <w:szCs w:val="28"/>
        </w:rPr>
      </w:pPr>
      <w:r>
        <w:rPr>
          <w:rFonts w:ascii="黑体" w:eastAsia="黑体" w:hAnsi="黑体" w:hint="eastAsia"/>
          <w:sz w:val="28"/>
          <w:szCs w:val="28"/>
        </w:rPr>
        <w:t>二、招标范围</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凡在中华人民共和国境内合法登记注册的专业公司。</w:t>
      </w:r>
    </w:p>
    <w:p w:rsidR="008A4124" w:rsidRPr="009B57DF" w:rsidRDefault="008A4124" w:rsidP="00365871">
      <w:pPr>
        <w:spacing w:line="600" w:lineRule="exact"/>
        <w:ind w:firstLine="561"/>
        <w:contextualSpacing/>
        <w:rPr>
          <w:rFonts w:ascii="黑体" w:eastAsia="黑体" w:hAnsi="黑体"/>
          <w:sz w:val="28"/>
          <w:szCs w:val="28"/>
        </w:rPr>
      </w:pPr>
      <w:r w:rsidRPr="009B57DF">
        <w:rPr>
          <w:rFonts w:ascii="黑体" w:eastAsia="黑体" w:hAnsi="黑体" w:hint="eastAsia"/>
          <w:sz w:val="28"/>
          <w:szCs w:val="28"/>
        </w:rPr>
        <w:t>三、承包方式</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根据招标单位提供的招标文件、项目需求、资料总价包干承包。总价包干项目费不因市场价格变化、人员工资福利调整及其它政策性文件的下达而调整。</w:t>
      </w:r>
      <w:bookmarkStart w:id="2" w:name="_GoBack"/>
      <w:bookmarkEnd w:id="2"/>
    </w:p>
    <w:p w:rsidR="008A4124" w:rsidRPr="009B57DF" w:rsidRDefault="008A4124" w:rsidP="00365871">
      <w:pPr>
        <w:spacing w:line="600" w:lineRule="exact"/>
        <w:ind w:firstLine="561"/>
        <w:contextualSpacing/>
        <w:rPr>
          <w:rFonts w:ascii="黑体" w:eastAsia="黑体" w:hAnsi="黑体"/>
          <w:sz w:val="28"/>
          <w:szCs w:val="28"/>
        </w:rPr>
      </w:pPr>
      <w:r w:rsidRPr="009B57DF">
        <w:rPr>
          <w:rFonts w:ascii="黑体" w:eastAsia="黑体" w:hAnsi="黑体" w:hint="eastAsia"/>
          <w:sz w:val="28"/>
          <w:szCs w:val="28"/>
        </w:rPr>
        <w:t>四、投标须知</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1.投标人一旦中标，</w:t>
      </w:r>
      <w:r>
        <w:rPr>
          <w:rFonts w:ascii="仿宋_GB2312" w:eastAsia="仿宋_GB2312" w:hAnsi="楷体_GB2312" w:hint="eastAsia"/>
          <w:sz w:val="28"/>
          <w:szCs w:val="28"/>
        </w:rPr>
        <w:t>招</w:t>
      </w:r>
      <w:r w:rsidRPr="009B57DF">
        <w:rPr>
          <w:rFonts w:ascii="仿宋_GB2312" w:eastAsia="仿宋_GB2312" w:hAnsi="楷体_GB2312" w:hint="eastAsia"/>
          <w:sz w:val="28"/>
          <w:szCs w:val="28"/>
        </w:rPr>
        <w:t>标人</w:t>
      </w:r>
      <w:r>
        <w:rPr>
          <w:rFonts w:ascii="仿宋_GB2312" w:eastAsia="仿宋_GB2312" w:hAnsi="楷体_GB2312" w:hint="eastAsia"/>
          <w:sz w:val="28"/>
          <w:szCs w:val="28"/>
        </w:rPr>
        <w:t>按投</w:t>
      </w:r>
      <w:r w:rsidRPr="009B57DF">
        <w:rPr>
          <w:rFonts w:ascii="仿宋_GB2312" w:eastAsia="仿宋_GB2312" w:hAnsi="楷体_GB2312" w:hint="eastAsia"/>
          <w:sz w:val="28"/>
          <w:szCs w:val="28"/>
        </w:rPr>
        <w:t>标人提供的</w:t>
      </w:r>
      <w:r>
        <w:rPr>
          <w:rFonts w:ascii="仿宋_GB2312" w:eastAsia="仿宋_GB2312" w:hAnsi="楷体_GB2312" w:hint="eastAsia"/>
          <w:sz w:val="28"/>
          <w:szCs w:val="28"/>
        </w:rPr>
        <w:t>单价结算</w:t>
      </w:r>
      <w:r w:rsidRPr="009B57DF">
        <w:rPr>
          <w:rFonts w:ascii="仿宋_GB2312" w:eastAsia="仿宋_GB2312" w:hAnsi="楷体_GB2312" w:hint="eastAsia"/>
          <w:sz w:val="28"/>
          <w:szCs w:val="28"/>
        </w:rPr>
        <w:t>。</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2.本项目的结算方式：以中标</w:t>
      </w:r>
      <w:r>
        <w:rPr>
          <w:rFonts w:ascii="仿宋_GB2312" w:eastAsia="仿宋_GB2312" w:hAnsi="楷体_GB2312" w:hint="eastAsia"/>
          <w:sz w:val="28"/>
          <w:szCs w:val="28"/>
        </w:rPr>
        <w:t>单</w:t>
      </w:r>
      <w:r w:rsidRPr="009B57DF">
        <w:rPr>
          <w:rFonts w:ascii="仿宋_GB2312" w:eastAsia="仿宋_GB2312" w:hAnsi="楷体_GB2312" w:hint="eastAsia"/>
          <w:sz w:val="28"/>
          <w:szCs w:val="28"/>
        </w:rPr>
        <w:t>价</w:t>
      </w:r>
      <w:r>
        <w:rPr>
          <w:rFonts w:ascii="仿宋_GB2312" w:eastAsia="仿宋_GB2312" w:hAnsi="楷体_GB2312" w:hint="eastAsia"/>
          <w:sz w:val="28"/>
          <w:szCs w:val="28"/>
        </w:rPr>
        <w:t>*实际数量</w:t>
      </w:r>
      <w:r w:rsidRPr="009B57DF">
        <w:rPr>
          <w:rFonts w:ascii="仿宋_GB2312" w:eastAsia="仿宋_GB2312" w:hAnsi="楷体_GB2312" w:hint="eastAsia"/>
          <w:sz w:val="28"/>
          <w:szCs w:val="28"/>
        </w:rPr>
        <w:t>为结算价。</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2.1在</w:t>
      </w:r>
      <w:proofErr w:type="gramStart"/>
      <w:r w:rsidRPr="009B57DF">
        <w:rPr>
          <w:rFonts w:ascii="仿宋_GB2312" w:eastAsia="仿宋_GB2312" w:hAnsi="楷体_GB2312" w:hint="eastAsia"/>
          <w:sz w:val="28"/>
          <w:szCs w:val="28"/>
        </w:rPr>
        <w:t>签定</w:t>
      </w:r>
      <w:proofErr w:type="gramEnd"/>
      <w:r w:rsidRPr="009B57DF">
        <w:rPr>
          <w:rFonts w:ascii="仿宋_GB2312" w:eastAsia="仿宋_GB2312" w:hAnsi="楷体_GB2312" w:hint="eastAsia"/>
          <w:sz w:val="28"/>
          <w:szCs w:val="28"/>
        </w:rPr>
        <w:t>协议之日起</w:t>
      </w:r>
      <w:r w:rsidR="000B73BE">
        <w:rPr>
          <w:rFonts w:ascii="仿宋_GB2312" w:eastAsia="仿宋_GB2312" w:hAnsi="楷体_GB2312" w:hint="eastAsia"/>
          <w:sz w:val="28"/>
          <w:szCs w:val="28"/>
        </w:rPr>
        <w:t>10</w:t>
      </w:r>
      <w:r w:rsidRPr="009B57DF">
        <w:rPr>
          <w:rFonts w:ascii="仿宋_GB2312" w:eastAsia="仿宋_GB2312" w:hAnsi="楷体_GB2312" w:hint="eastAsia"/>
          <w:sz w:val="28"/>
          <w:szCs w:val="28"/>
        </w:rPr>
        <w:t>个工作日内，采购人向中标人支付合同总额的</w:t>
      </w:r>
      <w:r>
        <w:rPr>
          <w:rFonts w:ascii="仿宋_GB2312" w:eastAsia="仿宋_GB2312" w:hAnsi="楷体_GB2312" w:hint="eastAsia"/>
          <w:sz w:val="28"/>
          <w:szCs w:val="28"/>
        </w:rPr>
        <w:t>3</w:t>
      </w:r>
      <w:r w:rsidRPr="009B57DF">
        <w:rPr>
          <w:rFonts w:ascii="仿宋_GB2312" w:eastAsia="仿宋_GB2312" w:hAnsi="楷体_GB2312" w:hint="eastAsia"/>
          <w:sz w:val="28"/>
          <w:szCs w:val="28"/>
        </w:rPr>
        <w:t>0%作为预付金；货品供货完毕经采购人确认后，采购人把剩余款项于</w:t>
      </w:r>
      <w:r w:rsidR="000B73BE">
        <w:rPr>
          <w:rFonts w:ascii="仿宋_GB2312" w:eastAsia="仿宋_GB2312" w:hAnsi="楷体_GB2312" w:hint="eastAsia"/>
          <w:sz w:val="28"/>
          <w:szCs w:val="28"/>
        </w:rPr>
        <w:t>10</w:t>
      </w:r>
      <w:r w:rsidRPr="009B57DF">
        <w:rPr>
          <w:rFonts w:ascii="仿宋_GB2312" w:eastAsia="仿宋_GB2312" w:hAnsi="楷体_GB2312" w:hint="eastAsia"/>
          <w:sz w:val="28"/>
          <w:szCs w:val="28"/>
        </w:rPr>
        <w:t>个工作日内</w:t>
      </w:r>
      <w:r>
        <w:rPr>
          <w:rFonts w:ascii="仿宋_GB2312" w:eastAsia="仿宋_GB2312" w:hAnsi="楷体_GB2312" w:hint="eastAsia"/>
          <w:sz w:val="28"/>
          <w:szCs w:val="28"/>
        </w:rPr>
        <w:t>支付给中标人</w:t>
      </w:r>
      <w:r w:rsidRPr="009B57DF">
        <w:rPr>
          <w:rFonts w:ascii="仿宋_GB2312" w:eastAsia="仿宋_GB2312" w:hAnsi="楷体_GB2312" w:hint="eastAsia"/>
          <w:sz w:val="28"/>
          <w:szCs w:val="28"/>
        </w:rPr>
        <w:t>。</w:t>
      </w:r>
    </w:p>
    <w:p w:rsidR="008A4124"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2.2招标单位支付款项前，中标单位</w:t>
      </w:r>
      <w:r>
        <w:rPr>
          <w:rFonts w:ascii="仿宋_GB2312" w:eastAsia="仿宋_GB2312" w:hAnsi="楷体_GB2312" w:hint="eastAsia"/>
          <w:sz w:val="28"/>
          <w:szCs w:val="28"/>
        </w:rPr>
        <w:t>均须出具合法、有效、数额相符的发票等资料</w:t>
      </w:r>
      <w:r w:rsidRPr="009B57DF">
        <w:rPr>
          <w:rFonts w:ascii="仿宋_GB2312" w:eastAsia="仿宋_GB2312" w:hAnsi="楷体_GB2312" w:hint="eastAsia"/>
          <w:sz w:val="28"/>
          <w:szCs w:val="28"/>
        </w:rPr>
        <w:t>。</w:t>
      </w:r>
    </w:p>
    <w:p w:rsidR="008A4124" w:rsidRPr="009B57DF" w:rsidRDefault="008A4124"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lastRenderedPageBreak/>
        <w:t>2.3 如不能在规定时间内供货，扣罚合同总价5‰作为违约金。</w:t>
      </w:r>
    </w:p>
    <w:p w:rsidR="008A4124" w:rsidRPr="009B57DF" w:rsidRDefault="008A4124" w:rsidP="00365871">
      <w:pPr>
        <w:spacing w:line="600" w:lineRule="exact"/>
        <w:ind w:firstLineChars="200" w:firstLine="560"/>
        <w:contextualSpacing/>
        <w:rPr>
          <w:rFonts w:ascii="黑体" w:eastAsia="黑体" w:hAnsi="黑体"/>
          <w:sz w:val="28"/>
          <w:szCs w:val="28"/>
        </w:rPr>
      </w:pPr>
      <w:r w:rsidRPr="009B57DF">
        <w:rPr>
          <w:rFonts w:ascii="黑体" w:eastAsia="黑体" w:hAnsi="黑体" w:hint="eastAsia"/>
          <w:sz w:val="28"/>
          <w:szCs w:val="28"/>
        </w:rPr>
        <w:t>五、项目需求</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1. 采购量为</w:t>
      </w:r>
      <w:r w:rsidR="00203E38">
        <w:rPr>
          <w:rFonts w:ascii="仿宋_GB2312" w:eastAsia="仿宋_GB2312" w:hAnsi="楷体_GB2312" w:hint="eastAsia"/>
          <w:sz w:val="28"/>
          <w:szCs w:val="28"/>
        </w:rPr>
        <w:t>3</w:t>
      </w:r>
      <w:r w:rsidR="00E32B35">
        <w:rPr>
          <w:rFonts w:ascii="仿宋_GB2312" w:eastAsia="仿宋_GB2312" w:hAnsi="楷体_GB2312" w:hint="eastAsia"/>
          <w:sz w:val="28"/>
          <w:szCs w:val="28"/>
        </w:rPr>
        <w:t>6</w:t>
      </w:r>
      <w:r w:rsidR="000B73BE">
        <w:rPr>
          <w:rFonts w:ascii="仿宋_GB2312" w:eastAsia="仿宋_GB2312" w:hAnsi="楷体_GB2312" w:hint="eastAsia"/>
          <w:sz w:val="28"/>
          <w:szCs w:val="28"/>
        </w:rPr>
        <w:t>0</w:t>
      </w:r>
      <w:r w:rsidR="00203E38">
        <w:rPr>
          <w:rFonts w:ascii="仿宋_GB2312" w:eastAsia="仿宋_GB2312" w:hAnsi="楷体_GB2312" w:hint="eastAsia"/>
          <w:sz w:val="28"/>
          <w:szCs w:val="28"/>
        </w:rPr>
        <w:t>0</w:t>
      </w:r>
      <w:r w:rsidRPr="009B57DF">
        <w:rPr>
          <w:rFonts w:ascii="仿宋_GB2312" w:eastAsia="仿宋_GB2312" w:hAnsi="楷体_GB2312" w:hint="eastAsia"/>
          <w:sz w:val="28"/>
          <w:szCs w:val="28"/>
        </w:rPr>
        <w:t>份</w:t>
      </w:r>
      <w:r w:rsidR="00103122">
        <w:rPr>
          <w:rFonts w:ascii="仿宋_GB2312" w:eastAsia="仿宋_GB2312" w:hAnsi="楷体_GB2312" w:hint="eastAsia"/>
          <w:sz w:val="28"/>
          <w:szCs w:val="28"/>
        </w:rPr>
        <w:t>，最终采购数量以实际采购数结算</w:t>
      </w:r>
      <w:r w:rsidRPr="009B57DF">
        <w:rPr>
          <w:rFonts w:ascii="仿宋_GB2312" w:eastAsia="仿宋_GB2312" w:hAnsi="楷体_GB2312" w:hint="eastAsia"/>
          <w:sz w:val="28"/>
          <w:szCs w:val="28"/>
        </w:rPr>
        <w:t>。</w:t>
      </w:r>
    </w:p>
    <w:p w:rsidR="004B74DE"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 xml:space="preserve">2. </w:t>
      </w:r>
      <w:r w:rsidR="004B74DE">
        <w:rPr>
          <w:rFonts w:ascii="仿宋_GB2312" w:eastAsia="仿宋_GB2312" w:hAnsi="楷体_GB2312" w:hint="eastAsia"/>
          <w:sz w:val="28"/>
          <w:szCs w:val="28"/>
        </w:rPr>
        <w:t>采购货品</w:t>
      </w:r>
      <w:r w:rsidR="004B74DE" w:rsidRPr="009B57DF">
        <w:rPr>
          <w:rFonts w:ascii="仿宋_GB2312" w:eastAsia="仿宋_GB2312" w:hAnsi="楷体_GB2312" w:hint="eastAsia"/>
          <w:sz w:val="28"/>
          <w:szCs w:val="28"/>
        </w:rPr>
        <w:t>为正规厂家出品。</w:t>
      </w:r>
      <w:r w:rsidRPr="009B57DF">
        <w:rPr>
          <w:rFonts w:ascii="仿宋_GB2312" w:eastAsia="仿宋_GB2312" w:hAnsi="楷体_GB2312" w:hint="eastAsia"/>
          <w:sz w:val="28"/>
          <w:szCs w:val="28"/>
        </w:rPr>
        <w:t xml:space="preserve"> </w:t>
      </w:r>
    </w:p>
    <w:p w:rsidR="008A4124" w:rsidRPr="009B57DF" w:rsidRDefault="004B74DE"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t>3.</w:t>
      </w:r>
      <w:r w:rsidR="008A4124" w:rsidRPr="009B57DF">
        <w:rPr>
          <w:rFonts w:ascii="仿宋_GB2312" w:eastAsia="仿宋_GB2312" w:hAnsi="楷体_GB2312" w:hint="eastAsia"/>
          <w:sz w:val="28"/>
          <w:szCs w:val="28"/>
        </w:rPr>
        <w:t>中标价包含</w:t>
      </w:r>
      <w:r w:rsidR="008A4124">
        <w:rPr>
          <w:rFonts w:ascii="仿宋_GB2312" w:eastAsia="仿宋_GB2312" w:hAnsi="楷体_GB2312" w:hint="eastAsia"/>
          <w:sz w:val="28"/>
          <w:szCs w:val="28"/>
        </w:rPr>
        <w:t>但不限于货款、税费、</w:t>
      </w:r>
      <w:r w:rsidR="008A4124" w:rsidRPr="009B57DF">
        <w:rPr>
          <w:rFonts w:ascii="仿宋_GB2312" w:eastAsia="仿宋_GB2312" w:hAnsi="楷体_GB2312" w:hint="eastAsia"/>
          <w:sz w:val="28"/>
          <w:szCs w:val="28"/>
        </w:rPr>
        <w:t>分装</w:t>
      </w:r>
      <w:r w:rsidR="008A4124">
        <w:rPr>
          <w:rFonts w:ascii="仿宋_GB2312" w:eastAsia="仿宋_GB2312" w:hAnsi="楷体_GB2312" w:hint="eastAsia"/>
          <w:sz w:val="28"/>
          <w:szCs w:val="28"/>
        </w:rPr>
        <w:t>、</w:t>
      </w:r>
      <w:r w:rsidR="008A4124" w:rsidRPr="009B57DF">
        <w:rPr>
          <w:rFonts w:ascii="仿宋_GB2312" w:eastAsia="仿宋_GB2312" w:hAnsi="楷体_GB2312" w:hint="eastAsia"/>
          <w:sz w:val="28"/>
          <w:szCs w:val="28"/>
        </w:rPr>
        <w:t>运送</w:t>
      </w:r>
      <w:r w:rsidR="008A4124">
        <w:rPr>
          <w:rFonts w:ascii="仿宋_GB2312" w:eastAsia="仿宋_GB2312" w:hAnsi="楷体_GB2312" w:hint="eastAsia"/>
          <w:sz w:val="28"/>
          <w:szCs w:val="28"/>
        </w:rPr>
        <w:t>以及分发等</w:t>
      </w:r>
      <w:r w:rsidR="008A4124" w:rsidRPr="009B57DF">
        <w:rPr>
          <w:rFonts w:ascii="仿宋_GB2312" w:eastAsia="仿宋_GB2312" w:hAnsi="楷体_GB2312" w:hint="eastAsia"/>
          <w:sz w:val="28"/>
          <w:szCs w:val="28"/>
        </w:rPr>
        <w:t>费用</w:t>
      </w:r>
      <w:r w:rsidR="008A4124" w:rsidRPr="002859A4">
        <w:rPr>
          <w:rFonts w:ascii="仿宋_GB2312" w:eastAsia="仿宋_GB2312" w:hAnsi="楷体_GB2312" w:hint="eastAsia"/>
          <w:color w:val="FF0000"/>
          <w:sz w:val="28"/>
          <w:szCs w:val="28"/>
        </w:rPr>
        <w:t>（</w:t>
      </w:r>
      <w:r w:rsidR="0089275B" w:rsidRPr="002859A4">
        <w:rPr>
          <w:rFonts w:ascii="仿宋_GB2312" w:eastAsia="仿宋_GB2312" w:hAnsi="楷体_GB2312" w:hint="eastAsia"/>
          <w:color w:val="FF0000"/>
          <w:sz w:val="28"/>
          <w:szCs w:val="28"/>
        </w:rPr>
        <w:t>每份包邮到职工家</w:t>
      </w:r>
      <w:r w:rsidR="008A4124" w:rsidRPr="002859A4">
        <w:rPr>
          <w:rFonts w:ascii="仿宋_GB2312" w:eastAsia="仿宋_GB2312" w:hAnsi="楷体_GB2312" w:hint="eastAsia"/>
          <w:color w:val="FF0000"/>
          <w:sz w:val="28"/>
          <w:szCs w:val="28"/>
        </w:rPr>
        <w:t>）。</w:t>
      </w:r>
    </w:p>
    <w:p w:rsidR="008A4124" w:rsidRPr="009B57DF" w:rsidRDefault="004B74DE"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t>4</w:t>
      </w:r>
      <w:r w:rsidR="008A4124" w:rsidRPr="009B57DF">
        <w:rPr>
          <w:rFonts w:ascii="仿宋_GB2312" w:eastAsia="仿宋_GB2312" w:hAnsi="楷体_GB2312" w:hint="eastAsia"/>
          <w:sz w:val="28"/>
          <w:szCs w:val="28"/>
        </w:rPr>
        <w:t>. 送货期限：签订协议后</w:t>
      </w:r>
      <w:r w:rsidR="00B173F3">
        <w:rPr>
          <w:rFonts w:ascii="仿宋_GB2312" w:eastAsia="仿宋_GB2312" w:hAnsi="楷体_GB2312" w:hint="eastAsia"/>
          <w:sz w:val="28"/>
          <w:szCs w:val="28"/>
        </w:rPr>
        <w:t>20</w:t>
      </w:r>
      <w:r w:rsidR="008A4124" w:rsidRPr="009B57DF">
        <w:rPr>
          <w:rFonts w:ascii="仿宋_GB2312" w:eastAsia="仿宋_GB2312" w:hAnsi="楷体_GB2312" w:hint="eastAsia"/>
          <w:sz w:val="28"/>
          <w:szCs w:val="28"/>
        </w:rPr>
        <w:t>日内。</w:t>
      </w:r>
    </w:p>
    <w:p w:rsidR="008A4124" w:rsidRPr="009B57DF" w:rsidRDefault="008A4124" w:rsidP="00365871">
      <w:pPr>
        <w:spacing w:line="600" w:lineRule="exact"/>
        <w:ind w:firstLine="560"/>
        <w:contextualSpacing/>
        <w:rPr>
          <w:rFonts w:ascii="黑体" w:eastAsia="黑体" w:hAnsi="黑体"/>
          <w:sz w:val="28"/>
          <w:szCs w:val="28"/>
        </w:rPr>
      </w:pPr>
      <w:r w:rsidRPr="009B57DF">
        <w:rPr>
          <w:rFonts w:ascii="黑体" w:eastAsia="黑体" w:hAnsi="黑体" w:hint="eastAsia"/>
          <w:sz w:val="28"/>
          <w:szCs w:val="28"/>
        </w:rPr>
        <w:t>六、其他要求</w:t>
      </w:r>
    </w:p>
    <w:p w:rsidR="008A4124" w:rsidRDefault="008A4124"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t>1</w:t>
      </w:r>
      <w:r w:rsidRPr="0038593A">
        <w:rPr>
          <w:rFonts w:ascii="仿宋_GB2312" w:eastAsia="仿宋_GB2312" w:hAnsi="楷体_GB2312" w:hint="eastAsia"/>
          <w:sz w:val="28"/>
          <w:szCs w:val="28"/>
        </w:rPr>
        <w:t>.中标</w:t>
      </w:r>
      <w:r>
        <w:rPr>
          <w:rFonts w:ascii="仿宋_GB2312" w:eastAsia="仿宋_GB2312" w:hAnsi="楷体_GB2312" w:hint="eastAsia"/>
          <w:sz w:val="28"/>
          <w:szCs w:val="28"/>
        </w:rPr>
        <w:t>单位</w:t>
      </w:r>
      <w:r w:rsidRPr="0038593A">
        <w:rPr>
          <w:rFonts w:ascii="仿宋_GB2312" w:eastAsia="仿宋_GB2312" w:hAnsi="楷体_GB2312" w:hint="eastAsia"/>
          <w:sz w:val="28"/>
          <w:szCs w:val="28"/>
        </w:rPr>
        <w:t>保证合同服务符合</w:t>
      </w:r>
      <w:r>
        <w:rPr>
          <w:rFonts w:ascii="仿宋_GB2312" w:eastAsia="仿宋_GB2312" w:hAnsi="楷体_GB2312" w:hint="eastAsia"/>
          <w:sz w:val="28"/>
          <w:szCs w:val="28"/>
        </w:rPr>
        <w:t>“项目</w:t>
      </w:r>
      <w:r w:rsidRPr="0038593A">
        <w:rPr>
          <w:rFonts w:ascii="仿宋_GB2312" w:eastAsia="仿宋_GB2312" w:hAnsi="楷体_GB2312" w:hint="eastAsia"/>
          <w:sz w:val="28"/>
          <w:szCs w:val="28"/>
        </w:rPr>
        <w:t>需求</w:t>
      </w:r>
      <w:r>
        <w:rPr>
          <w:rFonts w:ascii="仿宋_GB2312" w:eastAsia="仿宋_GB2312" w:hAnsi="楷体_GB2312" w:hint="eastAsia"/>
          <w:sz w:val="28"/>
          <w:szCs w:val="28"/>
        </w:rPr>
        <w:t>”</w:t>
      </w:r>
      <w:r w:rsidRPr="0038593A">
        <w:rPr>
          <w:rFonts w:ascii="仿宋_GB2312" w:eastAsia="仿宋_GB2312" w:hAnsi="楷体_GB2312" w:hint="eastAsia"/>
          <w:sz w:val="28"/>
          <w:szCs w:val="28"/>
        </w:rPr>
        <w:t>要求。</w:t>
      </w:r>
    </w:p>
    <w:p w:rsidR="008A4124" w:rsidRDefault="008A4124" w:rsidP="00365871">
      <w:pPr>
        <w:spacing w:line="600" w:lineRule="exact"/>
        <w:ind w:firstLine="561"/>
        <w:contextualSpacing/>
        <w:rPr>
          <w:rFonts w:ascii="仿宋_GB2312" w:eastAsia="仿宋_GB2312" w:hAnsi="楷体_GB2312"/>
          <w:sz w:val="28"/>
          <w:szCs w:val="28"/>
        </w:rPr>
      </w:pPr>
      <w:r w:rsidRPr="0038593A">
        <w:rPr>
          <w:rFonts w:ascii="仿宋_GB2312" w:eastAsia="仿宋_GB2312" w:hAnsi="楷体_GB2312" w:hint="eastAsia"/>
          <w:sz w:val="28"/>
          <w:szCs w:val="28"/>
        </w:rPr>
        <w:t>2.中标</w:t>
      </w:r>
      <w:r>
        <w:rPr>
          <w:rFonts w:ascii="仿宋_GB2312" w:eastAsia="仿宋_GB2312" w:hAnsi="楷体_GB2312" w:hint="eastAsia"/>
          <w:sz w:val="28"/>
          <w:szCs w:val="28"/>
        </w:rPr>
        <w:t>单位</w:t>
      </w:r>
      <w:r w:rsidRPr="0038593A">
        <w:rPr>
          <w:rFonts w:ascii="仿宋_GB2312" w:eastAsia="仿宋_GB2312" w:hAnsi="楷体_GB2312" w:hint="eastAsia"/>
          <w:sz w:val="28"/>
          <w:szCs w:val="28"/>
        </w:rPr>
        <w:t>须尊重和服从</w:t>
      </w:r>
      <w:r>
        <w:rPr>
          <w:rFonts w:ascii="仿宋_GB2312" w:eastAsia="仿宋_GB2312" w:hAnsi="楷体_GB2312" w:hint="eastAsia"/>
          <w:sz w:val="28"/>
          <w:szCs w:val="28"/>
        </w:rPr>
        <w:t>招标单位的领导和管理，很好的配合招标单位</w:t>
      </w:r>
      <w:r w:rsidRPr="0038593A">
        <w:rPr>
          <w:rFonts w:ascii="仿宋_GB2312" w:eastAsia="仿宋_GB2312" w:hAnsi="楷体_GB2312" w:hint="eastAsia"/>
          <w:sz w:val="28"/>
          <w:szCs w:val="28"/>
        </w:rPr>
        <w:t xml:space="preserve">的工作安排。 </w:t>
      </w:r>
    </w:p>
    <w:p w:rsidR="008A4124" w:rsidRDefault="008A4124"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t>3.</w:t>
      </w:r>
      <w:r w:rsidRPr="00EF60EC">
        <w:rPr>
          <w:rFonts w:ascii="仿宋_GB2312" w:eastAsia="仿宋_GB2312" w:hAnsi="楷体_GB2312" w:hint="eastAsia"/>
          <w:sz w:val="28"/>
          <w:szCs w:val="28"/>
        </w:rPr>
        <w:t>中标后，中标</w:t>
      </w:r>
      <w:r>
        <w:rPr>
          <w:rFonts w:ascii="仿宋_GB2312" w:eastAsia="仿宋_GB2312" w:hAnsi="楷体_GB2312" w:hint="eastAsia"/>
          <w:sz w:val="28"/>
          <w:szCs w:val="28"/>
        </w:rPr>
        <w:t>品牌</w:t>
      </w:r>
      <w:r w:rsidRPr="00EF60EC">
        <w:rPr>
          <w:rFonts w:ascii="仿宋_GB2312" w:eastAsia="仿宋_GB2312" w:hAnsi="楷体_GB2312" w:hint="eastAsia"/>
          <w:sz w:val="28"/>
          <w:szCs w:val="28"/>
        </w:rPr>
        <w:t>原则上不得变更，如若变更需向招标单位提出申请，获得招标单位同意，方可变更。</w:t>
      </w:r>
    </w:p>
    <w:p w:rsidR="008A4124" w:rsidRDefault="008A4124"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t>4.</w:t>
      </w:r>
      <w:r w:rsidRPr="00EF60EC">
        <w:rPr>
          <w:rFonts w:ascii="仿宋_GB2312" w:eastAsia="仿宋_GB2312" w:hAnsi="楷体_GB2312" w:hint="eastAsia"/>
          <w:sz w:val="28"/>
          <w:szCs w:val="28"/>
        </w:rPr>
        <w:t>如因中标单位工作失误</w:t>
      </w:r>
      <w:r>
        <w:rPr>
          <w:rFonts w:ascii="仿宋_GB2312" w:eastAsia="仿宋_GB2312" w:hAnsi="楷体_GB2312" w:hint="eastAsia"/>
          <w:sz w:val="28"/>
          <w:szCs w:val="28"/>
        </w:rPr>
        <w:t>或延误</w:t>
      </w:r>
      <w:r w:rsidRPr="00EF60EC">
        <w:rPr>
          <w:rFonts w:ascii="仿宋_GB2312" w:eastAsia="仿宋_GB2312" w:hAnsi="楷体_GB2312" w:hint="eastAsia"/>
          <w:sz w:val="28"/>
          <w:szCs w:val="28"/>
        </w:rPr>
        <w:t>，给</w:t>
      </w:r>
      <w:r>
        <w:rPr>
          <w:rFonts w:ascii="仿宋_GB2312" w:eastAsia="仿宋_GB2312" w:hAnsi="楷体_GB2312" w:hint="eastAsia"/>
          <w:sz w:val="28"/>
          <w:szCs w:val="28"/>
        </w:rPr>
        <w:t>招标单位</w:t>
      </w:r>
      <w:r w:rsidRPr="00EF60EC">
        <w:rPr>
          <w:rFonts w:ascii="仿宋_GB2312" w:eastAsia="仿宋_GB2312" w:hAnsi="楷体_GB2312" w:hint="eastAsia"/>
          <w:sz w:val="28"/>
          <w:szCs w:val="28"/>
        </w:rPr>
        <w:t>工作造成不良影响，招标单位有权从合同尾款中扣去相应损失。</w:t>
      </w:r>
    </w:p>
    <w:p w:rsidR="008A4124" w:rsidRPr="009B57DF" w:rsidRDefault="008A4124" w:rsidP="00365871">
      <w:pPr>
        <w:spacing w:line="600" w:lineRule="exact"/>
        <w:ind w:firstLineChars="200" w:firstLine="560"/>
        <w:contextualSpacing/>
        <w:rPr>
          <w:rFonts w:ascii="黑体" w:eastAsia="黑体" w:hAnsi="黑体"/>
          <w:sz w:val="28"/>
          <w:szCs w:val="28"/>
        </w:rPr>
      </w:pPr>
      <w:r w:rsidRPr="009B57DF">
        <w:rPr>
          <w:rFonts w:ascii="黑体" w:eastAsia="黑体" w:hAnsi="黑体" w:hint="eastAsia"/>
          <w:sz w:val="28"/>
          <w:szCs w:val="28"/>
        </w:rPr>
        <w:t>七、投标单位资格</w:t>
      </w:r>
    </w:p>
    <w:p w:rsidR="008A4124" w:rsidRPr="009B57DF" w:rsidRDefault="008A4124" w:rsidP="00365871">
      <w:pPr>
        <w:spacing w:line="600" w:lineRule="exact"/>
        <w:ind w:firstLineChars="200" w:firstLine="560"/>
        <w:contextualSpacing/>
        <w:rPr>
          <w:rFonts w:ascii="仿宋_GB2312" w:eastAsia="仿宋_GB2312" w:hAnsi="楷体_GB2312"/>
          <w:sz w:val="28"/>
          <w:szCs w:val="28"/>
        </w:rPr>
      </w:pPr>
      <w:r w:rsidRPr="009B57DF">
        <w:rPr>
          <w:rFonts w:ascii="仿宋_GB2312" w:eastAsia="仿宋_GB2312" w:hAnsi="Calibri" w:hint="eastAsia"/>
          <w:sz w:val="28"/>
          <w:szCs w:val="28"/>
        </w:rPr>
        <w:t>1</w:t>
      </w:r>
      <w:r>
        <w:rPr>
          <w:rFonts w:ascii="仿宋_GB2312" w:eastAsia="仿宋_GB2312" w:hAnsi="Calibri" w:hint="eastAsia"/>
          <w:sz w:val="28"/>
          <w:szCs w:val="28"/>
        </w:rPr>
        <w:t>.</w:t>
      </w:r>
      <w:r w:rsidRPr="009B57DF">
        <w:rPr>
          <w:rFonts w:ascii="仿宋_GB2312" w:eastAsia="仿宋_GB2312" w:hAnsi="Calibri" w:hint="eastAsia"/>
          <w:sz w:val="28"/>
          <w:szCs w:val="28"/>
        </w:rPr>
        <w:t>具备《中华人民共和国政府采购法》第二十二条资格条件；</w:t>
      </w:r>
    </w:p>
    <w:p w:rsidR="008A4124" w:rsidRPr="009B57DF" w:rsidRDefault="008A4124" w:rsidP="00365871">
      <w:pPr>
        <w:spacing w:line="600" w:lineRule="exact"/>
        <w:ind w:firstLineChars="202" w:firstLine="566"/>
        <w:rPr>
          <w:rFonts w:ascii="仿宋_GB2312" w:eastAsia="仿宋_GB2312" w:hAnsi="Calibri"/>
          <w:sz w:val="28"/>
          <w:szCs w:val="28"/>
        </w:rPr>
      </w:pPr>
      <w:r>
        <w:rPr>
          <w:rFonts w:ascii="仿宋_GB2312" w:eastAsia="仿宋_GB2312" w:hAnsi="Calibri" w:hint="eastAsia"/>
          <w:sz w:val="28"/>
          <w:szCs w:val="28"/>
        </w:rPr>
        <w:t>2.</w:t>
      </w:r>
      <w:r w:rsidRPr="009B57DF">
        <w:rPr>
          <w:rFonts w:ascii="仿宋_GB2312" w:eastAsia="仿宋_GB2312" w:hAnsi="Calibri" w:hint="eastAsia"/>
          <w:sz w:val="28"/>
          <w:szCs w:val="28"/>
        </w:rPr>
        <w:t>具备有独立承担民事责任能力的，在中华人民共和国境内注册的法人或其他组织；</w:t>
      </w:r>
    </w:p>
    <w:p w:rsidR="008A4124" w:rsidRPr="009B57DF" w:rsidRDefault="008A4124" w:rsidP="00365871">
      <w:pPr>
        <w:spacing w:line="600" w:lineRule="exact"/>
        <w:ind w:firstLineChars="202" w:firstLine="566"/>
        <w:rPr>
          <w:rFonts w:ascii="仿宋_GB2312" w:eastAsia="仿宋_GB2312" w:hAnsi="Calibri"/>
          <w:sz w:val="28"/>
          <w:szCs w:val="28"/>
        </w:rPr>
      </w:pPr>
      <w:r>
        <w:rPr>
          <w:rFonts w:ascii="仿宋_GB2312" w:eastAsia="仿宋_GB2312" w:hAnsi="Calibri" w:hint="eastAsia"/>
          <w:sz w:val="28"/>
          <w:szCs w:val="28"/>
        </w:rPr>
        <w:t>3.</w:t>
      </w:r>
      <w:r w:rsidR="00E32B35" w:rsidRPr="009B57DF">
        <w:rPr>
          <w:rFonts w:ascii="仿宋_GB2312" w:eastAsia="仿宋_GB2312" w:hAnsi="Calibri"/>
          <w:sz w:val="28"/>
          <w:szCs w:val="28"/>
        </w:rPr>
        <w:t xml:space="preserve"> </w:t>
      </w:r>
      <w:r w:rsidR="00E32B35">
        <w:rPr>
          <w:rFonts w:ascii="仿宋_GB2312" w:eastAsia="仿宋_GB2312" w:hint="eastAsia"/>
          <w:sz w:val="28"/>
          <w:szCs w:val="28"/>
        </w:rPr>
        <w:t>必须提供“</w:t>
      </w:r>
      <w:r w:rsidR="00E32B35" w:rsidRPr="00C55F69">
        <w:rPr>
          <w:rFonts w:ascii="仿宋_GB2312" w:eastAsia="仿宋_GB2312" w:hint="eastAsia"/>
          <w:sz w:val="28"/>
          <w:szCs w:val="28"/>
        </w:rPr>
        <w:t>信用中国”网站(</w:t>
      </w:r>
      <w:hyperlink r:id="rId8" w:history="1">
        <w:r w:rsidR="00E32B35" w:rsidRPr="003F7D9C">
          <w:rPr>
            <w:rStyle w:val="a9"/>
            <w:rFonts w:ascii="仿宋_GB2312" w:eastAsia="仿宋_GB2312" w:hint="eastAsia"/>
            <w:sz w:val="28"/>
            <w:szCs w:val="28"/>
          </w:rPr>
          <w:t>www.creditchina.gov.cn</w:t>
        </w:r>
      </w:hyperlink>
      <w:r w:rsidR="00E32B35" w:rsidRPr="00C55F69">
        <w:rPr>
          <w:rFonts w:ascii="仿宋_GB2312" w:eastAsia="仿宋_GB2312" w:hint="eastAsia"/>
          <w:sz w:val="28"/>
          <w:szCs w:val="28"/>
        </w:rPr>
        <w:t>)</w:t>
      </w:r>
      <w:r w:rsidR="00E32B35">
        <w:rPr>
          <w:rFonts w:ascii="仿宋_GB2312" w:eastAsia="仿宋_GB2312" w:hint="eastAsia"/>
          <w:sz w:val="28"/>
          <w:szCs w:val="28"/>
        </w:rPr>
        <w:t>截图，未被列入</w:t>
      </w:r>
      <w:r w:rsidR="00E32B35" w:rsidRPr="00C55F69">
        <w:rPr>
          <w:rFonts w:ascii="仿宋_GB2312" w:eastAsia="仿宋_GB2312" w:hint="eastAsia"/>
          <w:sz w:val="28"/>
          <w:szCs w:val="28"/>
        </w:rPr>
        <w:t>以下任意记录名单之一：①记录失信被执</w:t>
      </w:r>
      <w:r w:rsidR="00E32B35">
        <w:rPr>
          <w:rFonts w:ascii="仿宋_GB2312" w:eastAsia="仿宋_GB2312" w:hint="eastAsia"/>
          <w:sz w:val="28"/>
          <w:szCs w:val="28"/>
        </w:rPr>
        <w:t>行人；②重大税收违法案件当事人名单；③政府采购严重违法失信行为和《公平竞争承诺书》原件。</w:t>
      </w:r>
    </w:p>
    <w:p w:rsidR="008A4124" w:rsidRPr="009B57DF" w:rsidRDefault="008A4124" w:rsidP="00365871">
      <w:pPr>
        <w:spacing w:line="600" w:lineRule="exact"/>
        <w:ind w:firstLineChars="200" w:firstLine="560"/>
        <w:contextualSpacing/>
        <w:rPr>
          <w:rFonts w:ascii="黑体" w:eastAsia="黑体" w:hAnsi="黑体"/>
          <w:sz w:val="28"/>
          <w:szCs w:val="28"/>
        </w:rPr>
      </w:pPr>
      <w:r w:rsidRPr="009B57DF">
        <w:rPr>
          <w:rFonts w:ascii="黑体" w:eastAsia="黑体" w:hAnsi="黑体" w:hint="eastAsia"/>
          <w:sz w:val="28"/>
          <w:szCs w:val="28"/>
        </w:rPr>
        <w:lastRenderedPageBreak/>
        <w:t>八、投标文件的组成</w:t>
      </w:r>
    </w:p>
    <w:p w:rsidR="008A4124" w:rsidRPr="009B57DF" w:rsidRDefault="008A4124" w:rsidP="00365871">
      <w:pPr>
        <w:spacing w:line="600" w:lineRule="exact"/>
        <w:ind w:firstLineChars="200" w:firstLine="560"/>
        <w:contextualSpacing/>
        <w:rPr>
          <w:rFonts w:ascii="仿宋_GB2312" w:eastAsia="仿宋_GB2312" w:hAnsi="楷体_GB2312"/>
          <w:sz w:val="28"/>
          <w:szCs w:val="28"/>
        </w:rPr>
      </w:pPr>
      <w:r w:rsidRPr="009B57DF">
        <w:rPr>
          <w:rFonts w:ascii="仿宋_GB2312" w:eastAsia="仿宋_GB2312" w:hAnsi="Calibri" w:hint="eastAsia"/>
          <w:sz w:val="28"/>
          <w:szCs w:val="28"/>
        </w:rPr>
        <w:t>1</w:t>
      </w:r>
      <w:r>
        <w:rPr>
          <w:rFonts w:ascii="仿宋_GB2312" w:eastAsia="仿宋_GB2312" w:hAnsi="Calibri" w:hint="eastAsia"/>
          <w:sz w:val="28"/>
          <w:szCs w:val="28"/>
        </w:rPr>
        <w:t>.</w:t>
      </w:r>
      <w:r>
        <w:rPr>
          <w:rFonts w:ascii="仿宋_GB2312" w:eastAsia="仿宋_GB2312" w:hAnsi="楷体_GB2312" w:hint="eastAsia"/>
          <w:sz w:val="28"/>
          <w:szCs w:val="28"/>
        </w:rPr>
        <w:t>投标单位营业执照（加盖公章）；</w:t>
      </w:r>
    </w:p>
    <w:p w:rsidR="008A4124" w:rsidRPr="009B57DF" w:rsidRDefault="008A4124" w:rsidP="00365871">
      <w:pPr>
        <w:spacing w:line="600" w:lineRule="exact"/>
        <w:ind w:firstLineChars="200" w:firstLine="560"/>
        <w:rPr>
          <w:rFonts w:ascii="仿宋_GB2312" w:eastAsia="仿宋_GB2312" w:hAnsi="Calibri"/>
          <w:sz w:val="28"/>
          <w:szCs w:val="28"/>
        </w:rPr>
      </w:pPr>
      <w:r>
        <w:rPr>
          <w:rFonts w:ascii="仿宋_GB2312" w:eastAsia="仿宋_GB2312" w:hAnsi="Calibri" w:hint="eastAsia"/>
          <w:sz w:val="28"/>
          <w:szCs w:val="28"/>
        </w:rPr>
        <w:t>2.</w:t>
      </w:r>
      <w:r w:rsidRPr="009B57DF">
        <w:rPr>
          <w:rFonts w:ascii="仿宋_GB2312" w:eastAsia="仿宋_GB2312" w:hAnsi="Calibri" w:hint="eastAsia"/>
          <w:sz w:val="28"/>
          <w:szCs w:val="28"/>
        </w:rPr>
        <w:t>报价资料（超过最高限价作废），同时提供应标样品</w:t>
      </w:r>
      <w:r w:rsidR="00E32B35">
        <w:rPr>
          <w:rFonts w:ascii="仿宋_GB2312" w:eastAsia="仿宋_GB2312" w:hAnsi="Calibri" w:hint="eastAsia"/>
          <w:sz w:val="28"/>
          <w:szCs w:val="28"/>
        </w:rPr>
        <w:t>，</w:t>
      </w:r>
      <w:r w:rsidR="00E32B35">
        <w:rPr>
          <w:rFonts w:ascii="仿宋_GB2312" w:eastAsia="仿宋_GB2312" w:hint="eastAsia"/>
          <w:sz w:val="28"/>
          <w:szCs w:val="28"/>
        </w:rPr>
        <w:t>应标样品在招标单位发出中标公示3个工作日内取回，逾期视为放弃取回</w:t>
      </w:r>
      <w:r w:rsidR="00E32B35" w:rsidRPr="00483B96">
        <w:rPr>
          <w:rFonts w:ascii="仿宋_GB2312" w:eastAsia="仿宋_GB2312" w:hint="eastAsia"/>
          <w:sz w:val="28"/>
          <w:szCs w:val="28"/>
        </w:rPr>
        <w:t>；</w:t>
      </w:r>
      <w:r w:rsidRPr="009B57DF">
        <w:rPr>
          <w:rFonts w:ascii="仿宋_GB2312" w:eastAsia="仿宋_GB2312" w:hAnsi="Calibri" w:hint="eastAsia"/>
          <w:sz w:val="28"/>
          <w:szCs w:val="28"/>
        </w:rPr>
        <w:t xml:space="preserve"> </w:t>
      </w:r>
    </w:p>
    <w:p w:rsidR="008A4124" w:rsidRDefault="00680F7B" w:rsidP="00365871">
      <w:pPr>
        <w:spacing w:line="600" w:lineRule="exact"/>
        <w:ind w:firstLineChars="200" w:firstLine="560"/>
        <w:rPr>
          <w:rFonts w:ascii="仿宋_GB2312" w:eastAsia="仿宋_GB2312" w:hAnsi="Calibri"/>
          <w:sz w:val="28"/>
          <w:szCs w:val="28"/>
        </w:rPr>
      </w:pPr>
      <w:r>
        <w:rPr>
          <w:rFonts w:ascii="仿宋_GB2312" w:eastAsia="仿宋_GB2312" w:hAnsi="Calibri" w:hint="eastAsia"/>
          <w:sz w:val="28"/>
          <w:szCs w:val="28"/>
        </w:rPr>
        <w:t>3</w:t>
      </w:r>
      <w:r w:rsidR="008A4124">
        <w:rPr>
          <w:rFonts w:ascii="仿宋_GB2312" w:eastAsia="仿宋_GB2312" w:hAnsi="Calibri" w:hint="eastAsia"/>
          <w:sz w:val="28"/>
          <w:szCs w:val="28"/>
        </w:rPr>
        <w:t>.</w:t>
      </w:r>
      <w:r w:rsidR="008A4124" w:rsidRPr="009B57DF">
        <w:rPr>
          <w:rFonts w:ascii="仿宋_GB2312" w:eastAsia="仿宋_GB2312" w:hAnsi="Calibri" w:hint="eastAsia"/>
          <w:sz w:val="28"/>
          <w:szCs w:val="28"/>
        </w:rPr>
        <w:t>制造商（总代理商）出具的授权委托书或产品代理证书</w:t>
      </w:r>
      <w:r>
        <w:rPr>
          <w:rFonts w:ascii="仿宋_GB2312" w:eastAsia="仿宋_GB2312" w:hAnsi="Calibri" w:hint="eastAsia"/>
          <w:sz w:val="28"/>
          <w:szCs w:val="28"/>
        </w:rPr>
        <w:t>；</w:t>
      </w:r>
    </w:p>
    <w:p w:rsidR="00680F7B" w:rsidRPr="00680F7B" w:rsidRDefault="00680F7B" w:rsidP="00365871">
      <w:pPr>
        <w:spacing w:line="600" w:lineRule="exact"/>
        <w:ind w:firstLineChars="200" w:firstLine="560"/>
        <w:rPr>
          <w:rFonts w:ascii="仿宋_GB2312" w:eastAsia="仿宋_GB2312" w:hAnsi="Calibri"/>
          <w:sz w:val="28"/>
          <w:szCs w:val="28"/>
        </w:rPr>
      </w:pPr>
      <w:r>
        <w:rPr>
          <w:rFonts w:ascii="仿宋_GB2312" w:eastAsia="仿宋_GB2312" w:hAnsi="Calibri" w:hint="eastAsia"/>
          <w:sz w:val="28"/>
          <w:szCs w:val="28"/>
        </w:rPr>
        <w:t>4.</w:t>
      </w:r>
      <w:r w:rsidRPr="009B57DF">
        <w:rPr>
          <w:rFonts w:ascii="仿宋_GB2312" w:eastAsia="仿宋_GB2312" w:hAnsi="Calibri" w:hint="eastAsia"/>
          <w:sz w:val="28"/>
          <w:szCs w:val="28"/>
        </w:rPr>
        <w:t>以往业绩等相关资质证明材料</w:t>
      </w:r>
      <w:r>
        <w:rPr>
          <w:rFonts w:ascii="仿宋_GB2312" w:eastAsia="仿宋_GB2312" w:hAnsi="Calibri" w:hint="eastAsia"/>
          <w:sz w:val="28"/>
          <w:szCs w:val="28"/>
        </w:rPr>
        <w:t>。</w:t>
      </w:r>
    </w:p>
    <w:p w:rsidR="008A4124" w:rsidRPr="00CC1B77" w:rsidRDefault="008A4124" w:rsidP="00365871">
      <w:pPr>
        <w:spacing w:line="600" w:lineRule="exact"/>
        <w:ind w:firstLineChars="200" w:firstLine="560"/>
        <w:contextualSpacing/>
        <w:rPr>
          <w:rFonts w:ascii="黑体" w:eastAsia="黑体" w:hAnsi="黑体"/>
          <w:sz w:val="28"/>
          <w:szCs w:val="28"/>
        </w:rPr>
      </w:pPr>
      <w:r w:rsidRPr="00CC1B77">
        <w:rPr>
          <w:rFonts w:ascii="黑体" w:eastAsia="黑体" w:hAnsi="黑体" w:hint="eastAsia"/>
          <w:sz w:val="28"/>
          <w:szCs w:val="28"/>
        </w:rPr>
        <w:t>九、议标、评标、定标方法及程序</w:t>
      </w:r>
    </w:p>
    <w:p w:rsidR="008A4124" w:rsidRPr="00CC1B77" w:rsidRDefault="008A4124" w:rsidP="00365871">
      <w:pPr>
        <w:tabs>
          <w:tab w:val="left" w:pos="900"/>
        </w:tabs>
        <w:spacing w:line="600" w:lineRule="exact"/>
        <w:contextualSpacing/>
        <w:rPr>
          <w:rFonts w:ascii="仿宋_GB2312" w:eastAsia="仿宋_GB2312" w:hAnsi="楷体_GB2312"/>
          <w:sz w:val="28"/>
          <w:szCs w:val="28"/>
        </w:rPr>
      </w:pPr>
      <w:r>
        <w:rPr>
          <w:rFonts w:ascii="仿宋_GB2312" w:eastAsia="仿宋_GB2312" w:hAnsi="楷体_GB2312" w:hint="eastAsia"/>
          <w:sz w:val="28"/>
          <w:szCs w:val="28"/>
        </w:rPr>
        <w:t xml:space="preserve">  </w:t>
      </w:r>
      <w:r w:rsidRPr="00CC1B77">
        <w:rPr>
          <w:rFonts w:ascii="仿宋_GB2312" w:eastAsia="仿宋_GB2312" w:hAnsi="楷体_GB2312" w:hint="eastAsia"/>
          <w:sz w:val="28"/>
          <w:szCs w:val="28"/>
        </w:rPr>
        <w:t xml:space="preserve">  1.发标：</w:t>
      </w:r>
      <w:r>
        <w:rPr>
          <w:rFonts w:ascii="仿宋_GB2312" w:eastAsia="仿宋_GB2312" w:hAnsi="楷体_GB2312" w:hint="eastAsia"/>
          <w:sz w:val="28"/>
          <w:szCs w:val="28"/>
        </w:rPr>
        <w:t>201</w:t>
      </w:r>
      <w:r w:rsidR="00680F7B">
        <w:rPr>
          <w:rFonts w:ascii="仿宋_GB2312" w:eastAsia="仿宋_GB2312" w:hAnsi="楷体_GB2312" w:hint="eastAsia"/>
          <w:sz w:val="28"/>
          <w:szCs w:val="28"/>
        </w:rPr>
        <w:t>8</w:t>
      </w:r>
      <w:r w:rsidRPr="00CC1B77">
        <w:rPr>
          <w:rFonts w:ascii="仿宋_GB2312" w:eastAsia="仿宋_GB2312" w:hAnsi="楷体_GB2312" w:hint="eastAsia"/>
          <w:sz w:val="28"/>
          <w:szCs w:val="28"/>
        </w:rPr>
        <w:t>年</w:t>
      </w:r>
      <w:r w:rsidR="005501CD">
        <w:rPr>
          <w:rFonts w:ascii="仿宋_GB2312" w:eastAsia="仿宋_GB2312" w:hAnsi="楷体_GB2312" w:hint="eastAsia"/>
          <w:sz w:val="28"/>
          <w:szCs w:val="28"/>
        </w:rPr>
        <w:t>12</w:t>
      </w:r>
      <w:r w:rsidRPr="00CC1B77">
        <w:rPr>
          <w:rFonts w:ascii="仿宋_GB2312" w:eastAsia="仿宋_GB2312" w:hAnsi="楷体_GB2312" w:hint="eastAsia"/>
          <w:sz w:val="28"/>
          <w:szCs w:val="28"/>
        </w:rPr>
        <w:t>月</w:t>
      </w:r>
      <w:r w:rsidR="005501CD">
        <w:rPr>
          <w:rFonts w:ascii="仿宋_GB2312" w:eastAsia="仿宋_GB2312" w:hAnsi="楷体_GB2312" w:hint="eastAsia"/>
          <w:sz w:val="28"/>
          <w:szCs w:val="28"/>
        </w:rPr>
        <w:t>2</w:t>
      </w:r>
      <w:r w:rsidR="00680F7B">
        <w:rPr>
          <w:rFonts w:ascii="仿宋_GB2312" w:eastAsia="仿宋_GB2312" w:hAnsi="楷体_GB2312" w:hint="eastAsia"/>
          <w:sz w:val="28"/>
          <w:szCs w:val="28"/>
        </w:rPr>
        <w:t>1</w:t>
      </w:r>
      <w:r w:rsidRPr="00CC1B77">
        <w:rPr>
          <w:rFonts w:ascii="仿宋_GB2312" w:eastAsia="仿宋_GB2312" w:hAnsi="楷体_GB2312" w:hint="eastAsia"/>
          <w:sz w:val="28"/>
          <w:szCs w:val="28"/>
        </w:rPr>
        <w:t>日发放招标文件。</w:t>
      </w:r>
    </w:p>
    <w:p w:rsidR="008A4124" w:rsidRPr="00CC1B77" w:rsidRDefault="008A4124" w:rsidP="00365871">
      <w:pPr>
        <w:spacing w:line="600" w:lineRule="exact"/>
        <w:contextualSpacing/>
        <w:rPr>
          <w:rFonts w:ascii="仿宋_GB2312" w:eastAsia="仿宋_GB2312" w:hAnsi="楷体_GB2312"/>
          <w:sz w:val="28"/>
          <w:szCs w:val="28"/>
        </w:rPr>
      </w:pPr>
      <w:r w:rsidRPr="00CC1B77">
        <w:rPr>
          <w:rFonts w:ascii="仿宋_GB2312" w:eastAsia="仿宋_GB2312" w:hAnsi="楷体_GB2312" w:hint="eastAsia"/>
          <w:sz w:val="28"/>
          <w:szCs w:val="28"/>
        </w:rPr>
        <w:t xml:space="preserve">    2.投标：投标单位</w:t>
      </w:r>
      <w:r>
        <w:rPr>
          <w:rFonts w:ascii="仿宋_GB2312" w:eastAsia="仿宋_GB2312" w:hAnsi="楷体_GB2312" w:hint="eastAsia"/>
          <w:sz w:val="28"/>
          <w:szCs w:val="28"/>
        </w:rPr>
        <w:t>201</w:t>
      </w:r>
      <w:r w:rsidR="005501CD">
        <w:rPr>
          <w:rFonts w:ascii="仿宋_GB2312" w:eastAsia="仿宋_GB2312" w:hAnsi="楷体_GB2312" w:hint="eastAsia"/>
          <w:sz w:val="28"/>
          <w:szCs w:val="28"/>
        </w:rPr>
        <w:t>8</w:t>
      </w:r>
      <w:r w:rsidRPr="00CC1B77">
        <w:rPr>
          <w:rFonts w:ascii="仿宋_GB2312" w:eastAsia="仿宋_GB2312" w:hAnsi="楷体_GB2312" w:hint="eastAsia"/>
          <w:sz w:val="28"/>
          <w:szCs w:val="28"/>
        </w:rPr>
        <w:t>年</w:t>
      </w:r>
      <w:r w:rsidR="005501CD">
        <w:rPr>
          <w:rFonts w:ascii="仿宋_GB2312" w:eastAsia="仿宋_GB2312" w:hAnsi="楷体_GB2312" w:hint="eastAsia"/>
          <w:sz w:val="28"/>
          <w:szCs w:val="28"/>
        </w:rPr>
        <w:t>1</w:t>
      </w:r>
      <w:r w:rsidR="00680F7B">
        <w:rPr>
          <w:rFonts w:ascii="仿宋_GB2312" w:eastAsia="仿宋_GB2312" w:hAnsi="楷体_GB2312" w:hint="eastAsia"/>
          <w:sz w:val="28"/>
          <w:szCs w:val="28"/>
        </w:rPr>
        <w:t>2</w:t>
      </w:r>
      <w:r w:rsidRPr="00CC1B77">
        <w:rPr>
          <w:rFonts w:ascii="仿宋_GB2312" w:eastAsia="仿宋_GB2312" w:hAnsi="楷体_GB2312" w:hint="eastAsia"/>
          <w:sz w:val="28"/>
          <w:szCs w:val="28"/>
        </w:rPr>
        <w:t>月</w:t>
      </w:r>
      <w:r w:rsidR="00680F7B">
        <w:rPr>
          <w:rFonts w:ascii="仿宋_GB2312" w:eastAsia="仿宋_GB2312" w:hAnsi="楷体_GB2312" w:hint="eastAsia"/>
          <w:sz w:val="28"/>
          <w:szCs w:val="28"/>
        </w:rPr>
        <w:t>27</w:t>
      </w:r>
      <w:r w:rsidRPr="00CC1B77">
        <w:rPr>
          <w:rFonts w:ascii="仿宋_GB2312" w:eastAsia="仿宋_GB2312" w:hAnsi="楷体_GB2312" w:hint="eastAsia"/>
          <w:sz w:val="28"/>
          <w:szCs w:val="28"/>
        </w:rPr>
        <w:t>日1</w:t>
      </w:r>
      <w:r w:rsidR="00680F7B">
        <w:rPr>
          <w:rFonts w:ascii="仿宋_GB2312" w:eastAsia="仿宋_GB2312" w:hAnsi="楷体_GB2312" w:hint="eastAsia"/>
          <w:sz w:val="28"/>
          <w:szCs w:val="28"/>
        </w:rPr>
        <w:t>7</w:t>
      </w:r>
      <w:r w:rsidRPr="00CC1B77">
        <w:rPr>
          <w:rFonts w:ascii="仿宋_GB2312" w:eastAsia="仿宋_GB2312" w:hAnsi="楷体_GB2312" w:hint="eastAsia"/>
          <w:sz w:val="28"/>
          <w:szCs w:val="28"/>
        </w:rPr>
        <w:t>时前将投标文件及全部资料送广州市妇女儿童医疗中心工会，逾期视为弃权。（投标文件一式</w:t>
      </w:r>
      <w:r w:rsidR="005501CD">
        <w:rPr>
          <w:rFonts w:ascii="仿宋_GB2312" w:eastAsia="仿宋_GB2312" w:hAnsi="楷体_GB2312" w:hint="eastAsia"/>
          <w:sz w:val="28"/>
          <w:szCs w:val="28"/>
        </w:rPr>
        <w:t>两</w:t>
      </w:r>
      <w:r w:rsidRPr="00CC1B77">
        <w:rPr>
          <w:rFonts w:ascii="仿宋_GB2312" w:eastAsia="仿宋_GB2312" w:hAnsi="楷体_GB2312" w:hint="eastAsia"/>
          <w:sz w:val="28"/>
          <w:szCs w:val="28"/>
        </w:rPr>
        <w:t>份，封面及侧面封口加盖企业印章和法人代表章后密封。）</w:t>
      </w:r>
    </w:p>
    <w:p w:rsidR="008A4124" w:rsidRPr="00AD589B" w:rsidRDefault="008A4124" w:rsidP="00365871">
      <w:pPr>
        <w:spacing w:line="600" w:lineRule="exact"/>
        <w:contextualSpacing/>
        <w:rPr>
          <w:rFonts w:ascii="仿宋_GB2312" w:eastAsia="仿宋_GB2312" w:hAnsi="楷体_GB2312"/>
          <w:color w:val="000000"/>
          <w:sz w:val="28"/>
          <w:szCs w:val="28"/>
        </w:rPr>
      </w:pPr>
      <w:r w:rsidRPr="00CC1B77">
        <w:rPr>
          <w:rFonts w:ascii="仿宋_GB2312" w:eastAsia="仿宋_GB2312" w:hAnsi="楷体_GB2312" w:hint="eastAsia"/>
          <w:sz w:val="28"/>
          <w:szCs w:val="28"/>
        </w:rPr>
        <w:t xml:space="preserve">    3.开标：招标单位暂定于</w:t>
      </w:r>
      <w:r>
        <w:rPr>
          <w:rFonts w:ascii="仿宋_GB2312" w:eastAsia="仿宋_GB2312" w:hAnsi="楷体_GB2312" w:hint="eastAsia"/>
          <w:color w:val="000000"/>
          <w:sz w:val="28"/>
          <w:szCs w:val="28"/>
        </w:rPr>
        <w:t>201</w:t>
      </w:r>
      <w:r w:rsidR="005501CD">
        <w:rPr>
          <w:rFonts w:ascii="仿宋_GB2312" w:eastAsia="仿宋_GB2312" w:hAnsi="楷体_GB2312" w:hint="eastAsia"/>
          <w:color w:val="000000"/>
          <w:sz w:val="28"/>
          <w:szCs w:val="28"/>
        </w:rPr>
        <w:t>8</w:t>
      </w:r>
      <w:r w:rsidRPr="00AD589B">
        <w:rPr>
          <w:rFonts w:ascii="仿宋_GB2312" w:eastAsia="仿宋_GB2312" w:hAnsi="楷体_GB2312" w:hint="eastAsia"/>
          <w:color w:val="000000"/>
          <w:sz w:val="28"/>
          <w:szCs w:val="28"/>
        </w:rPr>
        <w:t>年</w:t>
      </w:r>
      <w:r w:rsidR="005501CD">
        <w:rPr>
          <w:rFonts w:ascii="仿宋_GB2312" w:eastAsia="仿宋_GB2312" w:hAnsi="楷体_GB2312" w:hint="eastAsia"/>
          <w:color w:val="000000"/>
          <w:sz w:val="28"/>
          <w:szCs w:val="28"/>
        </w:rPr>
        <w:t>1</w:t>
      </w:r>
      <w:r w:rsidR="00680F7B">
        <w:rPr>
          <w:rFonts w:ascii="仿宋_GB2312" w:eastAsia="仿宋_GB2312" w:hAnsi="楷体_GB2312" w:hint="eastAsia"/>
          <w:color w:val="000000"/>
          <w:sz w:val="28"/>
          <w:szCs w:val="28"/>
        </w:rPr>
        <w:t>2</w:t>
      </w:r>
      <w:r w:rsidRPr="00AD589B">
        <w:rPr>
          <w:rFonts w:ascii="仿宋_GB2312" w:eastAsia="仿宋_GB2312" w:hAnsi="楷体_GB2312" w:hint="eastAsia"/>
          <w:color w:val="000000"/>
          <w:sz w:val="28"/>
          <w:szCs w:val="28"/>
        </w:rPr>
        <w:t>月</w:t>
      </w:r>
      <w:r w:rsidR="00680F7B">
        <w:rPr>
          <w:rFonts w:ascii="仿宋_GB2312" w:eastAsia="仿宋_GB2312" w:hAnsi="楷体_GB2312" w:hint="eastAsia"/>
          <w:color w:val="000000"/>
          <w:sz w:val="28"/>
          <w:szCs w:val="28"/>
        </w:rPr>
        <w:t>28</w:t>
      </w:r>
      <w:r w:rsidRPr="00AD589B">
        <w:rPr>
          <w:rFonts w:ascii="仿宋_GB2312" w:eastAsia="仿宋_GB2312" w:hAnsi="楷体_GB2312" w:hint="eastAsia"/>
          <w:color w:val="000000"/>
          <w:sz w:val="28"/>
          <w:szCs w:val="28"/>
        </w:rPr>
        <w:t>日</w:t>
      </w:r>
      <w:r w:rsidR="00571253">
        <w:rPr>
          <w:rFonts w:ascii="仿宋_GB2312" w:eastAsia="仿宋_GB2312" w:hAnsi="楷体_GB2312" w:hint="eastAsia"/>
          <w:color w:val="000000"/>
          <w:sz w:val="28"/>
          <w:szCs w:val="28"/>
        </w:rPr>
        <w:t>（</w:t>
      </w:r>
      <w:r w:rsidRPr="00AD589B">
        <w:rPr>
          <w:rFonts w:ascii="仿宋_GB2312" w:eastAsia="仿宋_GB2312" w:hAnsi="楷体_GB2312" w:hint="eastAsia"/>
          <w:color w:val="000000"/>
          <w:sz w:val="28"/>
          <w:szCs w:val="28"/>
        </w:rPr>
        <w:t>星期</w:t>
      </w:r>
      <w:r w:rsidR="00680F7B">
        <w:rPr>
          <w:rFonts w:ascii="仿宋_GB2312" w:eastAsia="仿宋_GB2312" w:hAnsi="楷体_GB2312" w:hint="eastAsia"/>
          <w:color w:val="000000"/>
          <w:sz w:val="28"/>
          <w:szCs w:val="28"/>
        </w:rPr>
        <w:t>五</w:t>
      </w:r>
      <w:r w:rsidR="00571253">
        <w:rPr>
          <w:rFonts w:ascii="仿宋_GB2312" w:eastAsia="仿宋_GB2312" w:hAnsi="楷体_GB2312" w:hint="eastAsia"/>
          <w:color w:val="000000"/>
          <w:sz w:val="28"/>
          <w:szCs w:val="28"/>
        </w:rPr>
        <w:t>）</w:t>
      </w:r>
      <w:r w:rsidRPr="00AD589B">
        <w:rPr>
          <w:rFonts w:ascii="仿宋_GB2312" w:eastAsia="仿宋_GB2312" w:hAnsi="楷体_GB2312" w:hint="eastAsia"/>
          <w:color w:val="000000"/>
          <w:sz w:val="28"/>
          <w:szCs w:val="28"/>
        </w:rPr>
        <w:t>下午14:30在广州市妇女儿童医疗中心工会开标。</w:t>
      </w:r>
      <w:r w:rsidRPr="00AD589B">
        <w:rPr>
          <w:rFonts w:ascii="仿宋_GB2312" w:eastAsia="仿宋_GB2312" w:hint="eastAsia"/>
          <w:color w:val="000000"/>
          <w:sz w:val="28"/>
          <w:szCs w:val="28"/>
        </w:rPr>
        <w:t>（投标人不需参加）</w:t>
      </w:r>
    </w:p>
    <w:p w:rsidR="008A4124" w:rsidRPr="00CC1B77" w:rsidRDefault="008A4124" w:rsidP="00365871">
      <w:pPr>
        <w:spacing w:line="600" w:lineRule="exact"/>
        <w:contextualSpacing/>
        <w:rPr>
          <w:rFonts w:ascii="仿宋_GB2312" w:eastAsia="仿宋_GB2312" w:hAnsi="楷体_GB2312"/>
          <w:sz w:val="28"/>
          <w:szCs w:val="28"/>
        </w:rPr>
      </w:pPr>
      <w:r w:rsidRPr="00CC1B77">
        <w:rPr>
          <w:rFonts w:ascii="仿宋_GB2312" w:eastAsia="仿宋_GB2312" w:hAnsi="楷体_GB2312" w:hint="eastAsia"/>
          <w:sz w:val="28"/>
          <w:szCs w:val="28"/>
        </w:rPr>
        <w:t xml:space="preserve">    4.评标：本项目采用综合评分法对投标单位的能力、业绩、财务状况、信誉、投标价格、货品质量等内容进行比较，综合考虑全面情况，由评委评定确定中标单位。</w:t>
      </w:r>
    </w:p>
    <w:p w:rsidR="008A4124" w:rsidRPr="001540B8" w:rsidRDefault="008A4124" w:rsidP="001540B8">
      <w:pPr>
        <w:spacing w:line="600" w:lineRule="exact"/>
        <w:ind w:firstLine="570"/>
        <w:contextualSpacing/>
        <w:rPr>
          <w:rFonts w:ascii="仿宋_GB2312" w:eastAsia="仿宋_GB2312" w:hAnsi="楷体_GB2312"/>
          <w:sz w:val="28"/>
          <w:szCs w:val="28"/>
        </w:rPr>
      </w:pPr>
      <w:r w:rsidRPr="00CC1B77">
        <w:rPr>
          <w:rFonts w:ascii="仿宋_GB2312" w:eastAsia="仿宋_GB2312" w:hAnsi="楷体_GB2312" w:hint="eastAsia"/>
          <w:sz w:val="28"/>
          <w:szCs w:val="28"/>
        </w:rPr>
        <w:t xml:space="preserve">5.中标。中标单位确定后，即发中标通知书。中标单位接到通知书后3个工作日内签订合同。    </w:t>
      </w:r>
    </w:p>
    <w:p w:rsidR="008A4124" w:rsidRDefault="008A4124" w:rsidP="00365871">
      <w:pPr>
        <w:spacing w:line="600" w:lineRule="exact"/>
        <w:contextualSpacing/>
        <w:rPr>
          <w:rFonts w:ascii="楷体_GB2312" w:eastAsia="楷体_GB2312" w:hAnsi="楷体_GB2312"/>
          <w:sz w:val="28"/>
          <w:szCs w:val="28"/>
        </w:rPr>
      </w:pPr>
    </w:p>
    <w:p w:rsidR="008A4124" w:rsidRPr="00892392" w:rsidRDefault="008A4124" w:rsidP="00365871">
      <w:pPr>
        <w:spacing w:line="600" w:lineRule="exact"/>
        <w:ind w:firstLine="570"/>
        <w:contextualSpacing/>
        <w:rPr>
          <w:rFonts w:ascii="仿宋_GB2312" w:eastAsia="仿宋_GB2312" w:hAnsi="楷体_GB2312"/>
          <w:sz w:val="28"/>
          <w:szCs w:val="28"/>
        </w:rPr>
      </w:pPr>
    </w:p>
    <w:p w:rsidR="008A4124" w:rsidRPr="00892392" w:rsidRDefault="008A4124" w:rsidP="00365871">
      <w:pPr>
        <w:spacing w:line="600" w:lineRule="exact"/>
        <w:contextualSpacing/>
        <w:rPr>
          <w:rFonts w:ascii="仿宋_GB2312" w:eastAsia="仿宋_GB2312" w:hAnsi="楷体_GB2312"/>
          <w:sz w:val="28"/>
          <w:szCs w:val="28"/>
        </w:rPr>
      </w:pPr>
      <w:r w:rsidRPr="00892392">
        <w:rPr>
          <w:rFonts w:ascii="仿宋_GB2312" w:eastAsia="仿宋_GB2312" w:hAnsi="楷体_GB2312" w:hint="eastAsia"/>
          <w:sz w:val="28"/>
          <w:szCs w:val="28"/>
        </w:rPr>
        <w:t xml:space="preserve">                            </w:t>
      </w:r>
      <w:r>
        <w:rPr>
          <w:rFonts w:ascii="仿宋_GB2312" w:eastAsia="仿宋_GB2312" w:hAnsi="楷体_GB2312" w:hint="eastAsia"/>
          <w:sz w:val="28"/>
          <w:szCs w:val="28"/>
        </w:rPr>
        <w:t xml:space="preserve">   </w:t>
      </w:r>
      <w:r w:rsidRPr="00892392">
        <w:rPr>
          <w:rFonts w:ascii="仿宋_GB2312" w:eastAsia="仿宋_GB2312" w:hAnsi="楷体_GB2312" w:hint="eastAsia"/>
          <w:sz w:val="28"/>
          <w:szCs w:val="28"/>
        </w:rPr>
        <w:t xml:space="preserve">  广州市妇女儿童医疗中心</w:t>
      </w:r>
      <w:r>
        <w:rPr>
          <w:rFonts w:ascii="仿宋_GB2312" w:eastAsia="仿宋_GB2312" w:hAnsi="楷体_GB2312" w:hint="eastAsia"/>
          <w:sz w:val="28"/>
          <w:szCs w:val="28"/>
        </w:rPr>
        <w:t>工会</w:t>
      </w:r>
      <w:r w:rsidRPr="00892392">
        <w:rPr>
          <w:rFonts w:ascii="仿宋_GB2312" w:eastAsia="仿宋_GB2312" w:hAnsi="楷体_GB2312" w:hint="eastAsia"/>
          <w:sz w:val="28"/>
          <w:szCs w:val="28"/>
        </w:rPr>
        <w:t xml:space="preserve">    </w:t>
      </w:r>
    </w:p>
    <w:p w:rsidR="008A4124" w:rsidRPr="00892392" w:rsidRDefault="008A4124" w:rsidP="00365871">
      <w:pPr>
        <w:spacing w:line="600" w:lineRule="exact"/>
        <w:contextualSpacing/>
        <w:rPr>
          <w:rFonts w:ascii="仿宋_GB2312" w:eastAsia="仿宋_GB2312" w:hAnsi="楷体_GB2312"/>
          <w:sz w:val="28"/>
          <w:szCs w:val="28"/>
        </w:rPr>
      </w:pPr>
      <w:r w:rsidRPr="00892392">
        <w:rPr>
          <w:rFonts w:ascii="仿宋_GB2312" w:eastAsia="仿宋_GB2312" w:hAnsi="楷体_GB2312" w:hint="eastAsia"/>
          <w:sz w:val="28"/>
          <w:szCs w:val="28"/>
        </w:rPr>
        <w:t xml:space="preserve">                                    </w:t>
      </w:r>
      <w:r>
        <w:rPr>
          <w:rFonts w:ascii="仿宋_GB2312" w:eastAsia="仿宋_GB2312" w:hAnsi="楷体_GB2312" w:hint="eastAsia"/>
          <w:sz w:val="28"/>
          <w:szCs w:val="28"/>
        </w:rPr>
        <w:t xml:space="preserve">   201</w:t>
      </w:r>
      <w:r w:rsidR="00680F7B">
        <w:rPr>
          <w:rFonts w:ascii="仿宋_GB2312" w:eastAsia="仿宋_GB2312" w:hAnsi="楷体_GB2312" w:hint="eastAsia"/>
          <w:sz w:val="28"/>
          <w:szCs w:val="28"/>
        </w:rPr>
        <w:t>8</w:t>
      </w:r>
      <w:r w:rsidRPr="00892392">
        <w:rPr>
          <w:rFonts w:ascii="仿宋_GB2312" w:eastAsia="仿宋_GB2312" w:hAnsi="楷体_GB2312" w:hint="eastAsia"/>
          <w:sz w:val="28"/>
          <w:szCs w:val="28"/>
        </w:rPr>
        <w:t xml:space="preserve">年 </w:t>
      </w:r>
      <w:r w:rsidR="005501CD">
        <w:rPr>
          <w:rFonts w:ascii="仿宋_GB2312" w:eastAsia="仿宋_GB2312" w:hAnsi="楷体_GB2312" w:hint="eastAsia"/>
          <w:sz w:val="28"/>
          <w:szCs w:val="28"/>
        </w:rPr>
        <w:t>12</w:t>
      </w:r>
      <w:r w:rsidRPr="00892392">
        <w:rPr>
          <w:rFonts w:ascii="仿宋_GB2312" w:eastAsia="仿宋_GB2312" w:hAnsi="楷体_GB2312" w:hint="eastAsia"/>
          <w:sz w:val="28"/>
          <w:szCs w:val="28"/>
        </w:rPr>
        <w:t>月</w:t>
      </w:r>
      <w:r w:rsidR="005501CD">
        <w:rPr>
          <w:rFonts w:ascii="仿宋_GB2312" w:eastAsia="仿宋_GB2312" w:hAnsi="楷体_GB2312" w:hint="eastAsia"/>
          <w:sz w:val="28"/>
          <w:szCs w:val="28"/>
        </w:rPr>
        <w:t>2</w:t>
      </w:r>
      <w:r w:rsidR="00680F7B">
        <w:rPr>
          <w:rFonts w:ascii="仿宋_GB2312" w:eastAsia="仿宋_GB2312" w:hAnsi="楷体_GB2312" w:hint="eastAsia"/>
          <w:sz w:val="28"/>
          <w:szCs w:val="28"/>
        </w:rPr>
        <w:t>1</w:t>
      </w:r>
      <w:r w:rsidRPr="00892392">
        <w:rPr>
          <w:rFonts w:ascii="仿宋_GB2312" w:eastAsia="仿宋_GB2312" w:hAnsi="楷体_GB2312" w:hint="eastAsia"/>
          <w:sz w:val="28"/>
          <w:szCs w:val="28"/>
        </w:rPr>
        <w:t>日</w:t>
      </w:r>
    </w:p>
    <w:p w:rsidR="008A4124" w:rsidRDefault="008A4124" w:rsidP="00365871">
      <w:pPr>
        <w:spacing w:line="600" w:lineRule="exact"/>
        <w:rPr>
          <w:rFonts w:ascii="楷体_GB2312" w:eastAsia="楷体_GB2312" w:hAnsi="楷体_GB2312"/>
          <w:sz w:val="24"/>
          <w:szCs w:val="20"/>
        </w:rPr>
      </w:pPr>
    </w:p>
    <w:p w:rsidR="008A4124" w:rsidRDefault="008A4124" w:rsidP="008A4124">
      <w:pPr>
        <w:pStyle w:val="2"/>
        <w:adjustRightInd w:val="0"/>
        <w:snapToGrid w:val="0"/>
        <w:spacing w:beforeLines="50" w:before="156" w:afterLines="50" w:after="156" w:line="360" w:lineRule="auto"/>
        <w:jc w:val="center"/>
        <w:rPr>
          <w:rFonts w:ascii="楷体_GB2312" w:eastAsia="楷体_GB2312" w:hAnsi="楷体_GB2312"/>
          <w:sz w:val="24"/>
        </w:rPr>
      </w:pPr>
      <w:bookmarkStart w:id="3" w:name="_Toc173553182"/>
      <w:bookmarkStart w:id="4" w:name="_Toc275865616"/>
      <w:r>
        <w:rPr>
          <w:rFonts w:ascii="楷体_GB2312" w:eastAsia="楷体_GB2312" w:hAnsi="楷体_GB2312"/>
          <w:sz w:val="24"/>
        </w:rPr>
        <w:br w:type="page"/>
      </w:r>
      <w:r>
        <w:rPr>
          <w:rFonts w:ascii="楷体_GB2312" w:eastAsia="楷体_GB2312" w:hAnsi="楷体_GB2312" w:hint="eastAsia"/>
          <w:sz w:val="24"/>
        </w:rPr>
        <w:lastRenderedPageBreak/>
        <w:t>以下格式供参考</w:t>
      </w:r>
    </w:p>
    <w:p w:rsidR="008A4124" w:rsidRDefault="008A4124" w:rsidP="008A4124">
      <w:pPr>
        <w:pStyle w:val="2"/>
        <w:adjustRightInd w:val="0"/>
        <w:snapToGrid w:val="0"/>
        <w:spacing w:beforeLines="50" w:before="156" w:afterLines="50" w:after="156" w:line="360" w:lineRule="auto"/>
        <w:jc w:val="center"/>
        <w:rPr>
          <w:b w:val="0"/>
        </w:rPr>
      </w:pPr>
      <w:r>
        <w:rPr>
          <w:rFonts w:hint="eastAsia"/>
          <w:b w:val="0"/>
        </w:rPr>
        <w:t>投标人基本情况表</w:t>
      </w:r>
      <w:bookmarkEnd w:id="3"/>
      <w:bookmarkEnd w:id="4"/>
    </w:p>
    <w:p w:rsidR="008A4124" w:rsidRDefault="008A4124" w:rsidP="008A4124">
      <w:pPr>
        <w:numPr>
          <w:ilvl w:val="0"/>
          <w:numId w:val="1"/>
        </w:numPr>
        <w:spacing w:line="360" w:lineRule="auto"/>
        <w:rPr>
          <w:rFonts w:ascii="宋体" w:hAnsi="宋体" w:cs="Arial"/>
          <w:szCs w:val="21"/>
        </w:rPr>
      </w:pPr>
      <w:r>
        <w:rPr>
          <w:rFonts w:ascii="宋体" w:hAnsi="宋体" w:cs="Arial"/>
          <w:szCs w:val="21"/>
        </w:rPr>
        <w:t>公司基本情况</w:t>
      </w:r>
    </w:p>
    <w:p w:rsidR="008A4124" w:rsidRDefault="008A4124" w:rsidP="008A4124">
      <w:pPr>
        <w:numPr>
          <w:ilvl w:val="1"/>
          <w:numId w:val="1"/>
        </w:numPr>
        <w:tabs>
          <w:tab w:val="clear" w:pos="840"/>
          <w:tab w:val="num"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r>
        <w:rPr>
          <w:rFonts w:ascii="宋体" w:hAnsi="宋体" w:cs="Arial" w:hint="eastAsia"/>
          <w:szCs w:val="21"/>
        </w:rPr>
        <w:t xml:space="preserve">  </w:t>
      </w:r>
      <w:r>
        <w:rPr>
          <w:rFonts w:ascii="宋体" w:hAnsi="宋体" w:cs="Arial"/>
          <w:szCs w:val="21"/>
        </w:rPr>
        <w:t xml:space="preserve">                 </w:t>
      </w:r>
    </w:p>
    <w:p w:rsidR="008A4124" w:rsidRDefault="008A4124" w:rsidP="008A4124">
      <w:pPr>
        <w:numPr>
          <w:ilvl w:val="1"/>
          <w:numId w:val="1"/>
        </w:numPr>
        <w:tabs>
          <w:tab w:val="clear" w:pos="840"/>
          <w:tab w:val="num"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rPr>
        <w:t xml:space="preserve">                  </w:t>
      </w:r>
    </w:p>
    <w:p w:rsidR="008A4124" w:rsidRDefault="008A4124" w:rsidP="008A4124">
      <w:pPr>
        <w:numPr>
          <w:ilvl w:val="1"/>
          <w:numId w:val="1"/>
        </w:numPr>
        <w:tabs>
          <w:tab w:val="clear" w:pos="840"/>
          <w:tab w:val="num"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p>
    <w:p w:rsidR="008A4124" w:rsidRDefault="008A4124" w:rsidP="008A4124">
      <w:pPr>
        <w:numPr>
          <w:ilvl w:val="1"/>
          <w:numId w:val="1"/>
        </w:numPr>
        <w:tabs>
          <w:tab w:val="clear" w:pos="840"/>
          <w:tab w:val="num" w:pos="420"/>
        </w:tabs>
        <w:spacing w:line="360" w:lineRule="auto"/>
        <w:ind w:left="420"/>
        <w:rPr>
          <w:rFonts w:ascii="宋体" w:hAnsi="宋体" w:cs="Arial"/>
          <w:szCs w:val="21"/>
        </w:rPr>
      </w:pPr>
      <w:r>
        <w:rPr>
          <w:rFonts w:ascii="宋体" w:hAnsi="宋体" w:cs="Arial"/>
          <w:szCs w:val="21"/>
        </w:rPr>
        <w:t xml:space="preserve">公司开户银行名称及账号：     </w:t>
      </w:r>
    </w:p>
    <w:p w:rsidR="008A4124" w:rsidRDefault="008A4124" w:rsidP="008A4124">
      <w:pPr>
        <w:numPr>
          <w:ilvl w:val="1"/>
          <w:numId w:val="1"/>
        </w:numPr>
        <w:tabs>
          <w:tab w:val="clear" w:pos="840"/>
          <w:tab w:val="num" w:pos="420"/>
        </w:tabs>
        <w:spacing w:line="360" w:lineRule="auto"/>
        <w:ind w:left="420"/>
        <w:rPr>
          <w:rFonts w:ascii="宋体" w:hAnsi="宋体" w:cs="Arial"/>
          <w:szCs w:val="21"/>
        </w:rPr>
      </w:pPr>
      <w:r>
        <w:rPr>
          <w:rFonts w:ascii="宋体" w:hAnsi="宋体" w:cs="Arial"/>
          <w:szCs w:val="21"/>
        </w:rPr>
        <w:t xml:space="preserve">营业注册执照号：   </w:t>
      </w:r>
    </w:p>
    <w:p w:rsidR="008A4124" w:rsidRDefault="008A4124" w:rsidP="008A4124">
      <w:pPr>
        <w:numPr>
          <w:ilvl w:val="1"/>
          <w:numId w:val="1"/>
        </w:numPr>
        <w:tabs>
          <w:tab w:val="clear" w:pos="840"/>
          <w:tab w:val="num" w:pos="420"/>
        </w:tabs>
        <w:spacing w:line="360" w:lineRule="auto"/>
        <w:ind w:left="420"/>
        <w:rPr>
          <w:rFonts w:ascii="宋体" w:hAnsi="宋体" w:cs="Arial"/>
          <w:szCs w:val="21"/>
        </w:rPr>
      </w:pPr>
      <w:r>
        <w:rPr>
          <w:rFonts w:ascii="宋体" w:hAnsi="宋体" w:cs="Arial"/>
          <w:szCs w:val="21"/>
        </w:rPr>
        <w:t>公司简介</w:t>
      </w:r>
    </w:p>
    <w:p w:rsidR="008A4124" w:rsidRDefault="008A4124" w:rsidP="008A4124">
      <w:pPr>
        <w:spacing w:line="360" w:lineRule="auto"/>
        <w:ind w:left="360"/>
        <w:rPr>
          <w:rFonts w:ascii="宋体" w:hAnsi="宋体"/>
        </w:rPr>
      </w:pPr>
      <w:r>
        <w:rPr>
          <w:rFonts w:ascii="宋体" w:hAnsi="宋体" w:hint="eastAsia"/>
        </w:rPr>
        <w:t>（</w:t>
      </w:r>
      <w:r>
        <w:rPr>
          <w:rFonts w:ascii="宋体" w:hAnsi="宋体"/>
        </w:rPr>
        <w:t>企业规模</w:t>
      </w:r>
      <w:r>
        <w:rPr>
          <w:rFonts w:ascii="宋体" w:hAnsi="宋体" w:hint="eastAsia"/>
        </w:rPr>
        <w:t>、财务状况、</w:t>
      </w:r>
      <w:r>
        <w:rPr>
          <w:rFonts w:ascii="宋体" w:hAnsi="宋体"/>
        </w:rPr>
        <w:t>管理水平</w:t>
      </w:r>
      <w:r>
        <w:rPr>
          <w:rFonts w:ascii="宋体" w:hAnsi="宋体" w:hint="eastAsia"/>
        </w:rPr>
        <w:t>等方面进行阐述）。</w:t>
      </w:r>
    </w:p>
    <w:p w:rsidR="008A4124" w:rsidRDefault="008A4124" w:rsidP="008A4124">
      <w:pPr>
        <w:spacing w:line="360" w:lineRule="auto"/>
        <w:ind w:left="360"/>
        <w:rPr>
          <w:rFonts w:ascii="宋体" w:hAnsi="宋体"/>
        </w:rPr>
      </w:pPr>
    </w:p>
    <w:p w:rsidR="008A4124" w:rsidRDefault="008A4124" w:rsidP="008A4124">
      <w:pPr>
        <w:spacing w:line="360" w:lineRule="auto"/>
        <w:ind w:left="360"/>
        <w:rPr>
          <w:rFonts w:ascii="宋体" w:hAnsi="宋体" w:cs="Arial"/>
          <w:szCs w:val="21"/>
        </w:rPr>
      </w:pPr>
    </w:p>
    <w:p w:rsidR="008A4124" w:rsidRDefault="008A4124" w:rsidP="008A4124">
      <w:pPr>
        <w:numPr>
          <w:ilvl w:val="0"/>
          <w:numId w:val="1"/>
        </w:numPr>
        <w:spacing w:line="360" w:lineRule="auto"/>
        <w:rPr>
          <w:rFonts w:ascii="宋体" w:hAnsi="宋体" w:cs="Arial"/>
          <w:szCs w:val="21"/>
        </w:rPr>
      </w:pPr>
      <w:r>
        <w:rPr>
          <w:rFonts w:ascii="宋体" w:hAnsi="宋体" w:cs="Arial"/>
          <w:szCs w:val="21"/>
        </w:rPr>
        <w:t>投标人有关资质</w:t>
      </w:r>
      <w:r>
        <w:rPr>
          <w:rFonts w:ascii="宋体" w:hAnsi="宋体" w:cs="Arial" w:hint="eastAsia"/>
          <w:szCs w:val="21"/>
        </w:rPr>
        <w:t>（请附复印件）</w:t>
      </w:r>
      <w:r>
        <w:rPr>
          <w:rFonts w:ascii="宋体" w:hAnsi="宋体" w:cs="Arial"/>
          <w:szCs w:val="21"/>
        </w:rPr>
        <w:t>：</w:t>
      </w:r>
    </w:p>
    <w:p w:rsidR="008A4124" w:rsidRDefault="008A4124" w:rsidP="008A4124">
      <w:pPr>
        <w:spacing w:line="360" w:lineRule="auto"/>
        <w:rPr>
          <w:rFonts w:ascii="宋体" w:hAnsi="宋体" w:cs="Arial"/>
          <w:szCs w:val="21"/>
        </w:rPr>
      </w:pPr>
    </w:p>
    <w:p w:rsidR="008A4124" w:rsidRPr="00CC1B77" w:rsidRDefault="008A4124" w:rsidP="008A4124">
      <w:pPr>
        <w:spacing w:line="360" w:lineRule="auto"/>
        <w:rPr>
          <w:rFonts w:ascii="宋体" w:hAnsi="宋体" w:cs="Arial"/>
          <w:szCs w:val="21"/>
        </w:rPr>
      </w:pPr>
    </w:p>
    <w:p w:rsidR="008A4124" w:rsidRDefault="008A4124" w:rsidP="008A4124">
      <w:pPr>
        <w:spacing w:line="360" w:lineRule="auto"/>
        <w:rPr>
          <w:rFonts w:ascii="宋体" w:hAnsi="宋体" w:cs="Arial"/>
          <w:szCs w:val="21"/>
        </w:rPr>
      </w:pPr>
      <w:r>
        <w:rPr>
          <w:rFonts w:ascii="宋体" w:hAnsi="宋体" w:cs="Arial"/>
          <w:szCs w:val="21"/>
        </w:rPr>
        <w:t xml:space="preserve">                                                 </w:t>
      </w:r>
    </w:p>
    <w:p w:rsidR="008A4124" w:rsidRDefault="008A4124" w:rsidP="008A4124">
      <w:pPr>
        <w:spacing w:line="360" w:lineRule="auto"/>
        <w:rPr>
          <w:rFonts w:ascii="宋体" w:hAnsi="宋体" w:cs="Arial"/>
          <w:szCs w:val="21"/>
        </w:rPr>
      </w:pPr>
      <w:r>
        <w:rPr>
          <w:rFonts w:ascii="宋体" w:hAnsi="宋体" w:cs="Arial"/>
          <w:szCs w:val="21"/>
        </w:rPr>
        <w:t xml:space="preserve">   我/我们声明以上所述是正确无误的，您有权进行您认为必要的所有调查。</w:t>
      </w:r>
    </w:p>
    <w:p w:rsidR="008A4124" w:rsidRDefault="008A4124" w:rsidP="008A4124">
      <w:pPr>
        <w:spacing w:line="500" w:lineRule="exact"/>
        <w:ind w:firstLineChars="200" w:firstLine="420"/>
        <w:rPr>
          <w:rFonts w:ascii="宋体" w:hAnsi="宋体" w:cs="Arial"/>
          <w:szCs w:val="21"/>
        </w:rPr>
      </w:pPr>
      <w:bookmarkStart w:id="5" w:name="_Toc43264525"/>
    </w:p>
    <w:p w:rsidR="008A4124" w:rsidRDefault="008A4124" w:rsidP="008A4124">
      <w:pPr>
        <w:spacing w:line="500" w:lineRule="exact"/>
        <w:rPr>
          <w:rFonts w:ascii="宋体" w:hAnsi="宋体"/>
          <w:color w:val="000000"/>
          <w:u w:val="single"/>
        </w:rPr>
      </w:pPr>
      <w:r>
        <w:rPr>
          <w:rFonts w:hint="eastAsia"/>
          <w:spacing w:val="4"/>
        </w:rPr>
        <w:t>投标人名称（盖公章）：</w:t>
      </w:r>
      <w:r>
        <w:rPr>
          <w:rFonts w:hint="eastAsia"/>
          <w:spacing w:val="4"/>
          <w:u w:val="single"/>
        </w:rPr>
        <w:t xml:space="preserve">                             </w:t>
      </w:r>
    </w:p>
    <w:p w:rsidR="008A4124" w:rsidRDefault="008A4124" w:rsidP="008A4124">
      <w:pPr>
        <w:rPr>
          <w:spacing w:val="4"/>
        </w:rPr>
      </w:pPr>
    </w:p>
    <w:p w:rsidR="008A4124" w:rsidRDefault="008A4124" w:rsidP="008A4124">
      <w:pPr>
        <w:spacing w:line="520" w:lineRule="exact"/>
        <w:rPr>
          <w:rFonts w:ascii="楷体_GB2312" w:eastAsia="楷体_GB2312" w:hAnsi="楷体_GB2312"/>
          <w:sz w:val="24"/>
        </w:rPr>
      </w:pPr>
      <w:r>
        <w:rPr>
          <w:rFonts w:ascii="宋体" w:hint="eastAsia"/>
        </w:rPr>
        <w:t>法定代表人或</w:t>
      </w:r>
      <w:r>
        <w:rPr>
          <w:rFonts w:ascii="宋体" w:hAnsi="宋体" w:hint="eastAsia"/>
        </w:rPr>
        <w:t>投标人授权代表（签名或盖章）：</w:t>
      </w:r>
      <w:r>
        <w:rPr>
          <w:spacing w:val="4"/>
          <w:u w:val="single"/>
        </w:rPr>
        <w:t xml:space="preserve">             </w:t>
      </w:r>
      <w:r>
        <w:rPr>
          <w:spacing w:val="4"/>
        </w:rPr>
        <w:t xml:space="preserve"> </w:t>
      </w:r>
      <w:r>
        <w:rPr>
          <w:rFonts w:hint="eastAsia"/>
          <w:spacing w:val="4"/>
        </w:rPr>
        <w:t>职务：</w:t>
      </w:r>
      <w:r>
        <w:rPr>
          <w:spacing w:val="4"/>
          <w:u w:val="single"/>
        </w:rPr>
        <w:t xml:space="preserve">        </w:t>
      </w:r>
      <w:r>
        <w:rPr>
          <w:spacing w:val="4"/>
        </w:rPr>
        <w:t xml:space="preserve"> </w:t>
      </w:r>
      <w:r>
        <w:rPr>
          <w:rFonts w:hint="eastAsia"/>
          <w:spacing w:val="4"/>
        </w:rPr>
        <w:t>日期</w:t>
      </w:r>
      <w:r>
        <w:rPr>
          <w:spacing w:val="4"/>
          <w:u w:val="single"/>
        </w:rPr>
        <w:t xml:space="preserve">        </w:t>
      </w:r>
      <w:bookmarkEnd w:id="5"/>
    </w:p>
    <w:p w:rsidR="00353ADF" w:rsidRPr="008A4124" w:rsidRDefault="00353ADF"/>
    <w:sectPr w:rsidR="00353ADF" w:rsidRPr="008A412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E5" w:rsidRDefault="00271AE5" w:rsidP="00571253">
      <w:r>
        <w:separator/>
      </w:r>
    </w:p>
  </w:endnote>
  <w:endnote w:type="continuationSeparator" w:id="0">
    <w:p w:rsidR="00271AE5" w:rsidRDefault="00271AE5" w:rsidP="0057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E5" w:rsidRDefault="00271AE5" w:rsidP="00571253">
      <w:r>
        <w:separator/>
      </w:r>
    </w:p>
  </w:footnote>
  <w:footnote w:type="continuationSeparator" w:id="0">
    <w:p w:rsidR="00271AE5" w:rsidRDefault="00271AE5" w:rsidP="0057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6B" w:rsidRDefault="00271AE5" w:rsidP="009950E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2C01"/>
    <w:multiLevelType w:val="hybridMultilevel"/>
    <w:tmpl w:val="E4FEA966"/>
    <w:lvl w:ilvl="0" w:tplc="42229B1C">
      <w:start w:val="1"/>
      <w:numFmt w:val="chineseCountingThousand"/>
      <w:lvlText w:val="%1、"/>
      <w:lvlJc w:val="left"/>
      <w:pPr>
        <w:tabs>
          <w:tab w:val="num" w:pos="420"/>
        </w:tabs>
        <w:ind w:left="420" w:hanging="420"/>
      </w:pPr>
      <w:rPr>
        <w:rFonts w:hint="eastAsia"/>
        <w:lang w:val="en-US"/>
      </w:rPr>
    </w:lvl>
    <w:lvl w:ilvl="1" w:tplc="5D6A3E5C">
      <w:start w:val="1"/>
      <w:numFmt w:val="decimal"/>
      <w:lvlText w:val="%2."/>
      <w:lvlJc w:val="left"/>
      <w:pPr>
        <w:tabs>
          <w:tab w:val="num" w:pos="840"/>
        </w:tabs>
        <w:ind w:left="840" w:hanging="420"/>
      </w:pPr>
      <w:rPr>
        <w:rFonts w:ascii="宋体" w:eastAsia="宋体" w:hAnsi="宋体" w:hint="eastAsia"/>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24"/>
    <w:rsid w:val="000B73BE"/>
    <w:rsid w:val="00103122"/>
    <w:rsid w:val="001540B8"/>
    <w:rsid w:val="00166321"/>
    <w:rsid w:val="00203E38"/>
    <w:rsid w:val="00271AE5"/>
    <w:rsid w:val="002859A4"/>
    <w:rsid w:val="002B71FF"/>
    <w:rsid w:val="003016E0"/>
    <w:rsid w:val="00353ADF"/>
    <w:rsid w:val="00365871"/>
    <w:rsid w:val="0043007A"/>
    <w:rsid w:val="004474C9"/>
    <w:rsid w:val="004960F8"/>
    <w:rsid w:val="004B74DE"/>
    <w:rsid w:val="004F7461"/>
    <w:rsid w:val="005501CD"/>
    <w:rsid w:val="00571253"/>
    <w:rsid w:val="00623E84"/>
    <w:rsid w:val="00680F7B"/>
    <w:rsid w:val="00686940"/>
    <w:rsid w:val="0089275B"/>
    <w:rsid w:val="008A4124"/>
    <w:rsid w:val="00A51256"/>
    <w:rsid w:val="00AB6B44"/>
    <w:rsid w:val="00B173F3"/>
    <w:rsid w:val="00B6705A"/>
    <w:rsid w:val="00C12AE4"/>
    <w:rsid w:val="00C91D42"/>
    <w:rsid w:val="00CC7013"/>
    <w:rsid w:val="00E32B35"/>
    <w:rsid w:val="00ED2E97"/>
    <w:rsid w:val="00F33E69"/>
    <w:rsid w:val="00F85178"/>
    <w:rsid w:val="00F9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24"/>
    <w:pPr>
      <w:widowControl w:val="0"/>
      <w:jc w:val="both"/>
    </w:pPr>
    <w:rPr>
      <w:rFonts w:ascii="Times New Roman" w:eastAsia="宋体" w:hAnsi="Times New Roman" w:cs="Times New Roman"/>
      <w:szCs w:val="24"/>
    </w:rPr>
  </w:style>
  <w:style w:type="paragraph" w:styleId="2">
    <w:name w:val="heading 2"/>
    <w:aliases w:val="H2,PIM2,Heading 2 Hidden,2nd level,h2,2,Header 2,l2,Titre2,Head 2,标题 1.1,HeadB,Title2,Underrubrik1,prop2,Heading 2 CCBS,I2,l2+toc 2,Section Title,12,ACERHead 2,sect 1.2,H21,R2,HD2,标题二,heading 2,Level 2 Topic Heading,Second Level Topic,- Para,ISO1,H"/>
    <w:basedOn w:val="a"/>
    <w:next w:val="a"/>
    <w:link w:val="2Char"/>
    <w:qFormat/>
    <w:rsid w:val="008A412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PIM2 Char,Heading 2 Hidden Char,2nd level Char,h2 Char,2 Char,Header 2 Char,l2 Char,Titre2 Char,Head 2 Char,标题 1.1 Char,HeadB Char,Title2 Char,Underrubrik1 Char,prop2 Char,Heading 2 CCBS Char,I2 Char,l2+toc 2 Char,Section Title Char"/>
    <w:basedOn w:val="a0"/>
    <w:link w:val="2"/>
    <w:rsid w:val="008A4124"/>
    <w:rPr>
      <w:rFonts w:ascii="Arial" w:eastAsia="黑体" w:hAnsi="Arial" w:cs="Times New Roman"/>
      <w:b/>
      <w:bCs/>
      <w:sz w:val="32"/>
      <w:szCs w:val="32"/>
    </w:rPr>
  </w:style>
  <w:style w:type="paragraph" w:styleId="a3">
    <w:name w:val="header"/>
    <w:basedOn w:val="a"/>
    <w:link w:val="Char"/>
    <w:rsid w:val="008A41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A4124"/>
    <w:rPr>
      <w:rFonts w:ascii="Times New Roman" w:eastAsia="宋体" w:hAnsi="Times New Roman" w:cs="Times New Roman"/>
      <w:sz w:val="18"/>
      <w:szCs w:val="24"/>
    </w:rPr>
  </w:style>
  <w:style w:type="paragraph" w:styleId="a4">
    <w:name w:val="Body Text"/>
    <w:aliases w:val="bt,EHPT,Body Text2"/>
    <w:basedOn w:val="a"/>
    <w:link w:val="Char0"/>
    <w:rsid w:val="008A4124"/>
    <w:pPr>
      <w:spacing w:after="120"/>
    </w:pPr>
  </w:style>
  <w:style w:type="character" w:customStyle="1" w:styleId="Char0">
    <w:name w:val="正文文本 Char"/>
    <w:aliases w:val="bt Char,EHPT Char,Body Text2 Char"/>
    <w:basedOn w:val="a0"/>
    <w:link w:val="a4"/>
    <w:rsid w:val="008A4124"/>
    <w:rPr>
      <w:rFonts w:ascii="Times New Roman" w:eastAsia="宋体" w:hAnsi="Times New Roman" w:cs="Times New Roman"/>
      <w:szCs w:val="24"/>
    </w:rPr>
  </w:style>
  <w:style w:type="character" w:styleId="a5">
    <w:name w:val="annotation reference"/>
    <w:rsid w:val="008A4124"/>
    <w:rPr>
      <w:sz w:val="21"/>
      <w:szCs w:val="21"/>
    </w:rPr>
  </w:style>
  <w:style w:type="paragraph" w:styleId="a6">
    <w:name w:val="annotation text"/>
    <w:basedOn w:val="a"/>
    <w:link w:val="Char1"/>
    <w:rsid w:val="008A4124"/>
    <w:pPr>
      <w:jc w:val="left"/>
    </w:pPr>
  </w:style>
  <w:style w:type="character" w:customStyle="1" w:styleId="Char1">
    <w:name w:val="批注文字 Char"/>
    <w:basedOn w:val="a0"/>
    <w:link w:val="a6"/>
    <w:rsid w:val="008A4124"/>
    <w:rPr>
      <w:rFonts w:ascii="Times New Roman" w:eastAsia="宋体" w:hAnsi="Times New Roman" w:cs="Times New Roman"/>
      <w:szCs w:val="24"/>
    </w:rPr>
  </w:style>
  <w:style w:type="paragraph" w:styleId="a7">
    <w:name w:val="Balloon Text"/>
    <w:basedOn w:val="a"/>
    <w:link w:val="Char2"/>
    <w:uiPriority w:val="99"/>
    <w:semiHidden/>
    <w:unhideWhenUsed/>
    <w:rsid w:val="008A4124"/>
    <w:rPr>
      <w:sz w:val="18"/>
      <w:szCs w:val="18"/>
    </w:rPr>
  </w:style>
  <w:style w:type="character" w:customStyle="1" w:styleId="Char2">
    <w:name w:val="批注框文本 Char"/>
    <w:basedOn w:val="a0"/>
    <w:link w:val="a7"/>
    <w:uiPriority w:val="99"/>
    <w:semiHidden/>
    <w:rsid w:val="008A4124"/>
    <w:rPr>
      <w:rFonts w:ascii="Times New Roman" w:eastAsia="宋体" w:hAnsi="Times New Roman" w:cs="Times New Roman"/>
      <w:sz w:val="18"/>
      <w:szCs w:val="18"/>
    </w:rPr>
  </w:style>
  <w:style w:type="paragraph" w:styleId="a8">
    <w:name w:val="footer"/>
    <w:basedOn w:val="a"/>
    <w:link w:val="Char3"/>
    <w:uiPriority w:val="99"/>
    <w:unhideWhenUsed/>
    <w:rsid w:val="00571253"/>
    <w:pPr>
      <w:tabs>
        <w:tab w:val="center" w:pos="4153"/>
        <w:tab w:val="right" w:pos="8306"/>
      </w:tabs>
      <w:snapToGrid w:val="0"/>
      <w:jc w:val="left"/>
    </w:pPr>
    <w:rPr>
      <w:sz w:val="18"/>
      <w:szCs w:val="18"/>
    </w:rPr>
  </w:style>
  <w:style w:type="character" w:customStyle="1" w:styleId="Char3">
    <w:name w:val="页脚 Char"/>
    <w:basedOn w:val="a0"/>
    <w:link w:val="a8"/>
    <w:uiPriority w:val="99"/>
    <w:rsid w:val="00571253"/>
    <w:rPr>
      <w:rFonts w:ascii="Times New Roman" w:eastAsia="宋体" w:hAnsi="Times New Roman" w:cs="Times New Roman"/>
      <w:sz w:val="18"/>
      <w:szCs w:val="18"/>
    </w:rPr>
  </w:style>
  <w:style w:type="character" w:styleId="a9">
    <w:name w:val="Hyperlink"/>
    <w:basedOn w:val="a0"/>
    <w:uiPriority w:val="99"/>
    <w:unhideWhenUsed/>
    <w:rsid w:val="00E32B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24"/>
    <w:pPr>
      <w:widowControl w:val="0"/>
      <w:jc w:val="both"/>
    </w:pPr>
    <w:rPr>
      <w:rFonts w:ascii="Times New Roman" w:eastAsia="宋体" w:hAnsi="Times New Roman" w:cs="Times New Roman"/>
      <w:szCs w:val="24"/>
    </w:rPr>
  </w:style>
  <w:style w:type="paragraph" w:styleId="2">
    <w:name w:val="heading 2"/>
    <w:aliases w:val="H2,PIM2,Heading 2 Hidden,2nd level,h2,2,Header 2,l2,Titre2,Head 2,标题 1.1,HeadB,Title2,Underrubrik1,prop2,Heading 2 CCBS,I2,l2+toc 2,Section Title,12,ACERHead 2,sect 1.2,H21,R2,HD2,标题二,heading 2,Level 2 Topic Heading,Second Level Topic,- Para,ISO1,H"/>
    <w:basedOn w:val="a"/>
    <w:next w:val="a"/>
    <w:link w:val="2Char"/>
    <w:qFormat/>
    <w:rsid w:val="008A412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PIM2 Char,Heading 2 Hidden Char,2nd level Char,h2 Char,2 Char,Header 2 Char,l2 Char,Titre2 Char,Head 2 Char,标题 1.1 Char,HeadB Char,Title2 Char,Underrubrik1 Char,prop2 Char,Heading 2 CCBS Char,I2 Char,l2+toc 2 Char,Section Title Char"/>
    <w:basedOn w:val="a0"/>
    <w:link w:val="2"/>
    <w:rsid w:val="008A4124"/>
    <w:rPr>
      <w:rFonts w:ascii="Arial" w:eastAsia="黑体" w:hAnsi="Arial" w:cs="Times New Roman"/>
      <w:b/>
      <w:bCs/>
      <w:sz w:val="32"/>
      <w:szCs w:val="32"/>
    </w:rPr>
  </w:style>
  <w:style w:type="paragraph" w:styleId="a3">
    <w:name w:val="header"/>
    <w:basedOn w:val="a"/>
    <w:link w:val="Char"/>
    <w:rsid w:val="008A41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A4124"/>
    <w:rPr>
      <w:rFonts w:ascii="Times New Roman" w:eastAsia="宋体" w:hAnsi="Times New Roman" w:cs="Times New Roman"/>
      <w:sz w:val="18"/>
      <w:szCs w:val="24"/>
    </w:rPr>
  </w:style>
  <w:style w:type="paragraph" w:styleId="a4">
    <w:name w:val="Body Text"/>
    <w:aliases w:val="bt,EHPT,Body Text2"/>
    <w:basedOn w:val="a"/>
    <w:link w:val="Char0"/>
    <w:rsid w:val="008A4124"/>
    <w:pPr>
      <w:spacing w:after="120"/>
    </w:pPr>
  </w:style>
  <w:style w:type="character" w:customStyle="1" w:styleId="Char0">
    <w:name w:val="正文文本 Char"/>
    <w:aliases w:val="bt Char,EHPT Char,Body Text2 Char"/>
    <w:basedOn w:val="a0"/>
    <w:link w:val="a4"/>
    <w:rsid w:val="008A4124"/>
    <w:rPr>
      <w:rFonts w:ascii="Times New Roman" w:eastAsia="宋体" w:hAnsi="Times New Roman" w:cs="Times New Roman"/>
      <w:szCs w:val="24"/>
    </w:rPr>
  </w:style>
  <w:style w:type="character" w:styleId="a5">
    <w:name w:val="annotation reference"/>
    <w:rsid w:val="008A4124"/>
    <w:rPr>
      <w:sz w:val="21"/>
      <w:szCs w:val="21"/>
    </w:rPr>
  </w:style>
  <w:style w:type="paragraph" w:styleId="a6">
    <w:name w:val="annotation text"/>
    <w:basedOn w:val="a"/>
    <w:link w:val="Char1"/>
    <w:rsid w:val="008A4124"/>
    <w:pPr>
      <w:jc w:val="left"/>
    </w:pPr>
  </w:style>
  <w:style w:type="character" w:customStyle="1" w:styleId="Char1">
    <w:name w:val="批注文字 Char"/>
    <w:basedOn w:val="a0"/>
    <w:link w:val="a6"/>
    <w:rsid w:val="008A4124"/>
    <w:rPr>
      <w:rFonts w:ascii="Times New Roman" w:eastAsia="宋体" w:hAnsi="Times New Roman" w:cs="Times New Roman"/>
      <w:szCs w:val="24"/>
    </w:rPr>
  </w:style>
  <w:style w:type="paragraph" w:styleId="a7">
    <w:name w:val="Balloon Text"/>
    <w:basedOn w:val="a"/>
    <w:link w:val="Char2"/>
    <w:uiPriority w:val="99"/>
    <w:semiHidden/>
    <w:unhideWhenUsed/>
    <w:rsid w:val="008A4124"/>
    <w:rPr>
      <w:sz w:val="18"/>
      <w:szCs w:val="18"/>
    </w:rPr>
  </w:style>
  <w:style w:type="character" w:customStyle="1" w:styleId="Char2">
    <w:name w:val="批注框文本 Char"/>
    <w:basedOn w:val="a0"/>
    <w:link w:val="a7"/>
    <w:uiPriority w:val="99"/>
    <w:semiHidden/>
    <w:rsid w:val="008A4124"/>
    <w:rPr>
      <w:rFonts w:ascii="Times New Roman" w:eastAsia="宋体" w:hAnsi="Times New Roman" w:cs="Times New Roman"/>
      <w:sz w:val="18"/>
      <w:szCs w:val="18"/>
    </w:rPr>
  </w:style>
  <w:style w:type="paragraph" w:styleId="a8">
    <w:name w:val="footer"/>
    <w:basedOn w:val="a"/>
    <w:link w:val="Char3"/>
    <w:uiPriority w:val="99"/>
    <w:unhideWhenUsed/>
    <w:rsid w:val="00571253"/>
    <w:pPr>
      <w:tabs>
        <w:tab w:val="center" w:pos="4153"/>
        <w:tab w:val="right" w:pos="8306"/>
      </w:tabs>
      <w:snapToGrid w:val="0"/>
      <w:jc w:val="left"/>
    </w:pPr>
    <w:rPr>
      <w:sz w:val="18"/>
      <w:szCs w:val="18"/>
    </w:rPr>
  </w:style>
  <w:style w:type="character" w:customStyle="1" w:styleId="Char3">
    <w:name w:val="页脚 Char"/>
    <w:basedOn w:val="a0"/>
    <w:link w:val="a8"/>
    <w:uiPriority w:val="99"/>
    <w:rsid w:val="00571253"/>
    <w:rPr>
      <w:rFonts w:ascii="Times New Roman" w:eastAsia="宋体" w:hAnsi="Times New Roman" w:cs="Times New Roman"/>
      <w:sz w:val="18"/>
      <w:szCs w:val="18"/>
    </w:rPr>
  </w:style>
  <w:style w:type="character" w:styleId="a9">
    <w:name w:val="Hyperlink"/>
    <w:basedOn w:val="a0"/>
    <w:uiPriority w:val="99"/>
    <w:unhideWhenUsed/>
    <w:rsid w:val="00E32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刘黔芳</dc:creator>
  <cp:lastModifiedBy>谢杏梅</cp:lastModifiedBy>
  <cp:revision>20</cp:revision>
  <dcterms:created xsi:type="dcterms:W3CDTF">2016-01-05T03:28:00Z</dcterms:created>
  <dcterms:modified xsi:type="dcterms:W3CDTF">2018-12-21T06:48:00Z</dcterms:modified>
</cp:coreProperties>
</file>