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41" w:rsidRPr="00751141" w:rsidRDefault="00751141" w:rsidP="00751141">
      <w:pPr>
        <w:tabs>
          <w:tab w:val="left" w:pos="7740"/>
        </w:tabs>
        <w:jc w:val="center"/>
        <w:rPr>
          <w:rFonts w:ascii="Times New Roman" w:eastAsia="华文新魏" w:hAnsi="Times New Roman" w:cs="Times New Roman"/>
          <w:b/>
          <w:bCs/>
          <w:sz w:val="36"/>
          <w:szCs w:val="24"/>
        </w:rPr>
      </w:pPr>
    </w:p>
    <w:p w:rsidR="00751141" w:rsidRPr="00751141" w:rsidRDefault="00751141" w:rsidP="00751141">
      <w:pPr>
        <w:rPr>
          <w:rFonts w:ascii="Times New Roman" w:eastAsia="华文新魏" w:hAnsi="Times New Roman" w:cs="Times New Roman"/>
          <w:sz w:val="32"/>
          <w:szCs w:val="24"/>
        </w:rPr>
      </w:pPr>
    </w:p>
    <w:p w:rsidR="00751141" w:rsidRPr="00751141" w:rsidRDefault="00751141" w:rsidP="00751141">
      <w:pPr>
        <w:rPr>
          <w:rFonts w:ascii="Times New Roman" w:eastAsia="华文新魏" w:hAnsi="Times New Roman" w:cs="Times New Roman"/>
          <w:sz w:val="32"/>
          <w:szCs w:val="24"/>
        </w:rPr>
      </w:pPr>
    </w:p>
    <w:p w:rsidR="00751141" w:rsidRPr="00751141" w:rsidRDefault="00751141" w:rsidP="00751141">
      <w:pPr>
        <w:spacing w:line="360" w:lineRule="auto"/>
        <w:ind w:firstLine="510"/>
        <w:jc w:val="center"/>
        <w:rPr>
          <w:rFonts w:ascii="黑体" w:eastAsia="黑体" w:hAnsi="黑体" w:cs="黑体"/>
          <w:b/>
          <w:bCs/>
          <w:sz w:val="44"/>
          <w:szCs w:val="44"/>
        </w:rPr>
      </w:pPr>
      <w:r w:rsidRPr="00751141">
        <w:rPr>
          <w:rFonts w:ascii="黑体" w:eastAsia="黑体" w:hAnsi="黑体" w:cs="黑体" w:hint="eastAsia"/>
          <w:b/>
          <w:bCs/>
          <w:sz w:val="44"/>
          <w:szCs w:val="44"/>
        </w:rPr>
        <w:t>广州市妇女儿童医疗中心芯片（</w:t>
      </w:r>
      <w:r w:rsidRPr="00FE1E91">
        <w:rPr>
          <w:rFonts w:ascii="Times New Roman" w:eastAsia="黑体" w:hAnsi="Times New Roman" w:cs="Times New Roman"/>
          <w:b/>
          <w:bCs/>
          <w:sz w:val="44"/>
          <w:szCs w:val="44"/>
        </w:rPr>
        <w:t>Chip</w:t>
      </w:r>
      <w:r w:rsidRPr="00751141">
        <w:rPr>
          <w:rFonts w:ascii="黑体" w:eastAsia="黑体" w:hAnsi="黑体" w:cs="黑体" w:hint="eastAsia"/>
          <w:b/>
          <w:bCs/>
          <w:sz w:val="44"/>
          <w:szCs w:val="44"/>
        </w:rPr>
        <w:t>）检测服务项目</w:t>
      </w:r>
    </w:p>
    <w:p w:rsidR="00751141" w:rsidRPr="00751141" w:rsidRDefault="00751141" w:rsidP="00751141">
      <w:pPr>
        <w:spacing w:line="360" w:lineRule="auto"/>
        <w:ind w:firstLine="510"/>
        <w:jc w:val="center"/>
        <w:rPr>
          <w:rFonts w:ascii="黑体" w:eastAsia="黑体" w:hAnsi="黑体" w:cs="黑体"/>
          <w:b/>
          <w:bCs/>
          <w:sz w:val="44"/>
          <w:szCs w:val="44"/>
        </w:rPr>
      </w:pPr>
    </w:p>
    <w:p w:rsidR="00751141" w:rsidRPr="00751141" w:rsidRDefault="00751141" w:rsidP="00751141">
      <w:pPr>
        <w:spacing w:line="360" w:lineRule="auto"/>
        <w:ind w:firstLine="510"/>
        <w:jc w:val="center"/>
        <w:rPr>
          <w:rFonts w:ascii="黑体" w:eastAsia="黑体" w:hAnsi="黑体" w:cs="黑体"/>
          <w:b/>
          <w:bCs/>
          <w:sz w:val="44"/>
          <w:szCs w:val="44"/>
        </w:rPr>
      </w:pPr>
    </w:p>
    <w:p w:rsidR="00751141" w:rsidRPr="00751141" w:rsidRDefault="00751141" w:rsidP="00751141">
      <w:pPr>
        <w:spacing w:line="360" w:lineRule="auto"/>
        <w:ind w:firstLine="510"/>
        <w:jc w:val="center"/>
        <w:rPr>
          <w:rFonts w:ascii="黑体" w:eastAsia="黑体" w:hAnsi="黑体" w:cs="黑体"/>
          <w:b/>
          <w:bCs/>
          <w:sz w:val="44"/>
          <w:szCs w:val="44"/>
        </w:rPr>
      </w:pPr>
    </w:p>
    <w:p w:rsidR="00751141" w:rsidRPr="00751141" w:rsidRDefault="00751141" w:rsidP="00751141">
      <w:pPr>
        <w:spacing w:line="360" w:lineRule="auto"/>
        <w:ind w:firstLine="510"/>
        <w:jc w:val="center"/>
        <w:rPr>
          <w:rFonts w:ascii="黑体" w:eastAsia="黑体" w:hAnsi="黑体" w:cs="黑体"/>
          <w:b/>
          <w:bCs/>
          <w:sz w:val="52"/>
          <w:szCs w:val="52"/>
        </w:rPr>
      </w:pPr>
      <w:r w:rsidRPr="00751141">
        <w:rPr>
          <w:rFonts w:ascii="Times New Roman" w:eastAsia="黑体" w:hAnsi="Times New Roman" w:cs="Times New Roman" w:hint="eastAsia"/>
          <w:b/>
          <w:bCs/>
          <w:sz w:val="52"/>
          <w:szCs w:val="52"/>
        </w:rPr>
        <w:t>招标文件</w:t>
      </w:r>
    </w:p>
    <w:p w:rsidR="00751141" w:rsidRPr="00751141" w:rsidRDefault="00751141" w:rsidP="00751141">
      <w:pPr>
        <w:jc w:val="center"/>
        <w:rPr>
          <w:rFonts w:ascii="Times New Roman" w:eastAsia="楷体_GB2312" w:hAnsi="Times New Roman" w:cs="Times New Roman"/>
          <w:b/>
          <w:bCs/>
          <w:sz w:val="52"/>
          <w:szCs w:val="24"/>
        </w:rPr>
      </w:pPr>
    </w:p>
    <w:p w:rsidR="00751141" w:rsidRPr="00751141" w:rsidRDefault="00751141" w:rsidP="00751141">
      <w:pPr>
        <w:rPr>
          <w:rFonts w:ascii="Times New Roman" w:eastAsia="华文新魏" w:hAnsi="Times New Roman" w:cs="Times New Roman"/>
          <w:sz w:val="28"/>
          <w:szCs w:val="24"/>
        </w:rPr>
      </w:pPr>
    </w:p>
    <w:p w:rsidR="00751141" w:rsidRPr="00751141" w:rsidRDefault="00751141" w:rsidP="00751141">
      <w:pPr>
        <w:rPr>
          <w:rFonts w:ascii="Times New Roman" w:eastAsia="华文新魏" w:hAnsi="Times New Roman" w:cs="Times New Roman"/>
          <w:sz w:val="28"/>
          <w:szCs w:val="24"/>
        </w:rPr>
      </w:pPr>
    </w:p>
    <w:p w:rsidR="00751141" w:rsidRPr="00751141" w:rsidRDefault="00751141" w:rsidP="00751141">
      <w:pPr>
        <w:rPr>
          <w:rFonts w:ascii="Times New Roman" w:eastAsia="华文新魏" w:hAnsi="Times New Roman" w:cs="Times New Roman"/>
          <w:sz w:val="28"/>
          <w:szCs w:val="24"/>
        </w:rPr>
      </w:pPr>
    </w:p>
    <w:p w:rsidR="00751141" w:rsidRPr="00751141" w:rsidRDefault="00751141" w:rsidP="00751141">
      <w:pPr>
        <w:rPr>
          <w:rFonts w:ascii="Times New Roman" w:eastAsia="华文新魏" w:hAnsi="Times New Roman" w:cs="Times New Roman"/>
          <w:sz w:val="28"/>
          <w:szCs w:val="24"/>
        </w:rPr>
      </w:pPr>
    </w:p>
    <w:p w:rsidR="00751141" w:rsidRPr="00751141" w:rsidRDefault="00751141" w:rsidP="00751141">
      <w:pPr>
        <w:rPr>
          <w:rFonts w:ascii="Times New Roman" w:eastAsia="华文新魏" w:hAnsi="Times New Roman" w:cs="Times New Roman"/>
          <w:sz w:val="28"/>
          <w:szCs w:val="24"/>
        </w:rPr>
      </w:pPr>
    </w:p>
    <w:p w:rsidR="00751141" w:rsidRPr="00751141" w:rsidRDefault="00751141" w:rsidP="00751141">
      <w:pPr>
        <w:rPr>
          <w:rFonts w:ascii="Times New Roman" w:eastAsia="华文新魏" w:hAnsi="Times New Roman" w:cs="Times New Roman"/>
          <w:sz w:val="28"/>
          <w:szCs w:val="24"/>
        </w:rPr>
      </w:pPr>
    </w:p>
    <w:p w:rsidR="00751141" w:rsidRPr="00751141" w:rsidRDefault="00751141" w:rsidP="00751141">
      <w:pPr>
        <w:rPr>
          <w:rFonts w:ascii="Times New Roman" w:eastAsia="华文新魏" w:hAnsi="Times New Roman" w:cs="Times New Roman"/>
          <w:sz w:val="28"/>
          <w:szCs w:val="24"/>
        </w:rPr>
      </w:pPr>
    </w:p>
    <w:p w:rsidR="00751141" w:rsidRPr="00751141" w:rsidRDefault="00751141" w:rsidP="00751141">
      <w:pPr>
        <w:rPr>
          <w:rFonts w:ascii="黑体" w:eastAsia="黑体" w:hAnsi="Times New Roman" w:cs="Times New Roman"/>
          <w:sz w:val="28"/>
          <w:szCs w:val="24"/>
        </w:rPr>
      </w:pPr>
    </w:p>
    <w:p w:rsidR="00751141" w:rsidRPr="00751141" w:rsidRDefault="00751141" w:rsidP="00751141">
      <w:pPr>
        <w:ind w:firstLineChars="300" w:firstLine="1084"/>
        <w:rPr>
          <w:rFonts w:ascii="黑体" w:eastAsia="黑体" w:hAnsi="Times New Roman" w:cs="Times New Roman"/>
          <w:b/>
          <w:bCs/>
          <w:sz w:val="36"/>
          <w:szCs w:val="36"/>
        </w:rPr>
      </w:pPr>
      <w:r w:rsidRPr="00751141">
        <w:rPr>
          <w:rFonts w:ascii="黑体" w:eastAsia="黑体" w:hAnsi="Times New Roman" w:cs="Times New Roman" w:hint="eastAsia"/>
          <w:b/>
          <w:bCs/>
          <w:sz w:val="36"/>
          <w:szCs w:val="24"/>
        </w:rPr>
        <w:t>招标单位：</w:t>
      </w:r>
      <w:r w:rsidRPr="00751141">
        <w:rPr>
          <w:rFonts w:ascii="黑体" w:eastAsia="黑体" w:hAnsi="黑体" w:cs="黑体" w:hint="eastAsia"/>
          <w:b/>
          <w:bCs/>
          <w:sz w:val="36"/>
          <w:szCs w:val="36"/>
        </w:rPr>
        <w:t>广州市妇女儿童医疗中心</w:t>
      </w:r>
    </w:p>
    <w:p w:rsidR="00751141" w:rsidRPr="00751141" w:rsidRDefault="00751141" w:rsidP="00751141">
      <w:pPr>
        <w:ind w:firstLineChars="300" w:firstLine="1084"/>
        <w:rPr>
          <w:rFonts w:ascii="黑体" w:eastAsia="黑体" w:hAnsi="Times New Roman" w:cs="Times New Roman"/>
          <w:b/>
          <w:bCs/>
          <w:color w:val="000000"/>
          <w:szCs w:val="24"/>
        </w:rPr>
      </w:pPr>
      <w:r w:rsidRPr="00751141">
        <w:rPr>
          <w:rFonts w:ascii="黑体" w:eastAsia="黑体" w:hAnsi="Times New Roman" w:cs="Times New Roman" w:hint="eastAsia"/>
          <w:b/>
          <w:bCs/>
          <w:sz w:val="36"/>
          <w:szCs w:val="24"/>
        </w:rPr>
        <w:t>招</w:t>
      </w:r>
      <w:r w:rsidRPr="00751141">
        <w:rPr>
          <w:rFonts w:ascii="黑体" w:eastAsia="黑体" w:hAnsi="Times New Roman" w:cs="Times New Roman" w:hint="eastAsia"/>
          <w:b/>
          <w:bCs/>
          <w:color w:val="000000"/>
          <w:sz w:val="36"/>
          <w:szCs w:val="24"/>
        </w:rPr>
        <w:t>标时间：</w:t>
      </w:r>
      <w:r w:rsidRPr="00FE1E91">
        <w:rPr>
          <w:rFonts w:ascii="Times New Roman" w:eastAsia="黑体" w:hAnsi="Times New Roman" w:cs="Times New Roman"/>
          <w:b/>
          <w:bCs/>
          <w:color w:val="000000"/>
          <w:sz w:val="36"/>
          <w:szCs w:val="24"/>
        </w:rPr>
        <w:t>2018</w:t>
      </w:r>
      <w:r w:rsidRPr="00751141">
        <w:rPr>
          <w:rFonts w:ascii="黑体" w:eastAsia="黑体" w:hAnsi="Times New Roman" w:cs="Times New Roman" w:hint="eastAsia"/>
          <w:b/>
          <w:bCs/>
          <w:color w:val="000000"/>
          <w:sz w:val="36"/>
          <w:szCs w:val="24"/>
        </w:rPr>
        <w:t>年</w:t>
      </w:r>
      <w:r w:rsidRPr="00FE1E91">
        <w:rPr>
          <w:rFonts w:ascii="Times New Roman" w:eastAsia="黑体" w:hAnsi="Times New Roman" w:cs="Times New Roman"/>
          <w:b/>
          <w:bCs/>
          <w:color w:val="000000"/>
          <w:sz w:val="36"/>
          <w:szCs w:val="24"/>
        </w:rPr>
        <w:t>1</w:t>
      </w:r>
      <w:r w:rsidRPr="00751141">
        <w:rPr>
          <w:rFonts w:ascii="黑体" w:eastAsia="黑体" w:hAnsi="Times New Roman" w:cs="Times New Roman" w:hint="eastAsia"/>
          <w:b/>
          <w:bCs/>
          <w:color w:val="000000"/>
          <w:sz w:val="36"/>
          <w:szCs w:val="24"/>
        </w:rPr>
        <w:t>月</w:t>
      </w:r>
      <w:r w:rsidR="00DF6DB4" w:rsidRPr="00FE1E91">
        <w:rPr>
          <w:rFonts w:ascii="Times New Roman" w:eastAsia="黑体" w:hAnsi="Times New Roman" w:cs="Times New Roman"/>
          <w:b/>
          <w:bCs/>
          <w:color w:val="000000"/>
          <w:sz w:val="36"/>
          <w:szCs w:val="24"/>
        </w:rPr>
        <w:t>19</w:t>
      </w:r>
      <w:r w:rsidRPr="00751141">
        <w:rPr>
          <w:rFonts w:ascii="黑体" w:eastAsia="黑体" w:hAnsi="Times New Roman" w:cs="Times New Roman" w:hint="eastAsia"/>
          <w:b/>
          <w:bCs/>
          <w:color w:val="000000"/>
          <w:sz w:val="36"/>
          <w:szCs w:val="24"/>
        </w:rPr>
        <w:t>日</w:t>
      </w:r>
    </w:p>
    <w:p w:rsidR="00751141" w:rsidRPr="00751141" w:rsidRDefault="00751141" w:rsidP="00751141">
      <w:pPr>
        <w:spacing w:line="360" w:lineRule="auto"/>
        <w:ind w:firstLine="510"/>
        <w:jc w:val="center"/>
        <w:rPr>
          <w:rFonts w:ascii="Times New Roman" w:eastAsia="黑体" w:hAnsi="Times New Roman" w:cs="Times New Roman"/>
          <w:b/>
          <w:bCs/>
          <w:sz w:val="32"/>
          <w:szCs w:val="24"/>
        </w:rPr>
      </w:pPr>
      <w:r w:rsidRPr="00751141">
        <w:rPr>
          <w:rFonts w:ascii="Times New Roman" w:eastAsia="黑体" w:hAnsi="Times New Roman" w:cs="Times New Roman"/>
          <w:b/>
          <w:bCs/>
          <w:sz w:val="32"/>
          <w:szCs w:val="24"/>
        </w:rPr>
        <w:br w:type="page"/>
      </w:r>
    </w:p>
    <w:p w:rsidR="00751141" w:rsidRPr="00751141" w:rsidRDefault="00751141" w:rsidP="00751141">
      <w:pPr>
        <w:adjustRightInd w:val="0"/>
        <w:snapToGrid w:val="0"/>
        <w:spacing w:line="360" w:lineRule="auto"/>
        <w:ind w:firstLine="588"/>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lastRenderedPageBreak/>
        <w:t>招标人为使日常招标工作顺利进行，参照《中华人民共和国招标投标法》及有关规定制定本招标文件，供投标人作编制投标文件的依据。</w:t>
      </w:r>
    </w:p>
    <w:p w:rsidR="00751141" w:rsidRPr="00751141" w:rsidRDefault="00751141" w:rsidP="00751141">
      <w:pPr>
        <w:adjustRightInd w:val="0"/>
        <w:snapToGrid w:val="0"/>
        <w:spacing w:line="360" w:lineRule="auto"/>
        <w:ind w:firstLine="588"/>
        <w:rPr>
          <w:rFonts w:ascii="Times New Roman" w:eastAsia="黑体" w:hAnsi="Times New Roman" w:cs="Times New Roman"/>
          <w:b/>
          <w:bCs/>
          <w:sz w:val="24"/>
          <w:szCs w:val="24"/>
        </w:rPr>
      </w:pPr>
      <w:r w:rsidRPr="00751141">
        <w:rPr>
          <w:rFonts w:ascii="Times New Roman" w:eastAsia="黑体" w:hAnsi="Times New Roman" w:cs="Times New Roman" w:hint="eastAsia"/>
          <w:b/>
          <w:bCs/>
          <w:sz w:val="24"/>
          <w:szCs w:val="24"/>
        </w:rPr>
        <w:t>一、招标综合说明</w:t>
      </w:r>
    </w:p>
    <w:p w:rsidR="00751141" w:rsidRPr="00751141" w:rsidRDefault="00751141" w:rsidP="00751141">
      <w:pPr>
        <w:adjustRightInd w:val="0"/>
        <w:snapToGrid w:val="0"/>
        <w:spacing w:line="360" w:lineRule="auto"/>
        <w:ind w:firstLineChars="215" w:firstLine="516"/>
        <w:rPr>
          <w:rFonts w:ascii="Times New Roman" w:eastAsia="宋体" w:hAnsi="Times New Roman" w:cs="Times New Roman"/>
          <w:sz w:val="24"/>
          <w:szCs w:val="24"/>
        </w:rPr>
      </w:pPr>
      <w:r w:rsidRPr="00751141">
        <w:rPr>
          <w:rFonts w:ascii="Times New Roman" w:eastAsia="宋体" w:hAnsi="Times New Roman" w:cs="Times New Roman"/>
          <w:sz w:val="24"/>
          <w:szCs w:val="24"/>
        </w:rPr>
        <w:t>1</w:t>
      </w:r>
      <w:r w:rsidRPr="00751141">
        <w:rPr>
          <w:rFonts w:ascii="Times New Roman" w:eastAsia="宋体" w:hAnsi="Times New Roman" w:cs="Times New Roman" w:hint="eastAsia"/>
          <w:sz w:val="24"/>
          <w:szCs w:val="24"/>
        </w:rPr>
        <w:t>、项目概况：广州市妇女儿童医疗中心（珠江新城院区）芯片（</w:t>
      </w:r>
      <w:r w:rsidRPr="00751141">
        <w:rPr>
          <w:rFonts w:ascii="Times New Roman" w:eastAsia="宋体" w:hAnsi="Times New Roman" w:cs="Times New Roman" w:hint="eastAsia"/>
          <w:sz w:val="24"/>
          <w:szCs w:val="24"/>
        </w:rPr>
        <w:t>Chip</w:t>
      </w:r>
      <w:r w:rsidRPr="00751141">
        <w:rPr>
          <w:rFonts w:ascii="Times New Roman" w:eastAsia="宋体" w:hAnsi="Times New Roman" w:cs="Times New Roman" w:hint="eastAsia"/>
          <w:sz w:val="24"/>
          <w:szCs w:val="24"/>
        </w:rPr>
        <w:t>）检测服务项目</w:t>
      </w:r>
      <w:r w:rsidRPr="00751141">
        <w:rPr>
          <w:rFonts w:ascii="Times New Roman" w:eastAsia="宋体" w:hAnsi="Times New Roman" w:cs="Times New Roman" w:hint="eastAsia"/>
          <w:color w:val="000000"/>
          <w:sz w:val="24"/>
          <w:szCs w:val="24"/>
        </w:rPr>
        <w:t>拟选择</w:t>
      </w:r>
      <w:r w:rsidRPr="00751141">
        <w:rPr>
          <w:rFonts w:ascii="Times New Roman" w:eastAsia="宋体" w:hAnsi="Times New Roman" w:cs="Times New Roman" w:hint="eastAsia"/>
          <w:color w:val="000000"/>
          <w:sz w:val="24"/>
          <w:szCs w:val="24"/>
          <w:u w:val="single"/>
        </w:rPr>
        <w:t xml:space="preserve"> 3</w:t>
      </w:r>
      <w:r w:rsidRPr="00751141">
        <w:rPr>
          <w:rFonts w:ascii="Times New Roman" w:eastAsia="宋体" w:hAnsi="Times New Roman" w:cs="Times New Roman" w:hint="eastAsia"/>
          <w:color w:val="000000"/>
          <w:sz w:val="24"/>
          <w:szCs w:val="24"/>
        </w:rPr>
        <w:t>家综合实力较强的</w:t>
      </w:r>
      <w:r w:rsidRPr="00751141">
        <w:rPr>
          <w:rFonts w:ascii="Times New Roman" w:eastAsia="宋体" w:hAnsi="Times New Roman" w:cs="Times New Roman" w:hint="eastAsia"/>
          <w:sz w:val="24"/>
          <w:szCs w:val="24"/>
        </w:rPr>
        <w:t>委托检测机构，采取芯片（</w:t>
      </w:r>
      <w:r w:rsidRPr="00751141">
        <w:rPr>
          <w:rFonts w:ascii="Times New Roman" w:eastAsia="宋体" w:hAnsi="Times New Roman" w:cs="Times New Roman" w:hint="eastAsia"/>
          <w:sz w:val="24"/>
          <w:szCs w:val="24"/>
        </w:rPr>
        <w:t>Chip</w:t>
      </w:r>
      <w:r w:rsidRPr="00751141">
        <w:rPr>
          <w:rFonts w:ascii="Times New Roman" w:eastAsia="宋体" w:hAnsi="Times New Roman" w:cs="Times New Roman" w:hint="eastAsia"/>
          <w:sz w:val="24"/>
          <w:szCs w:val="24"/>
        </w:rPr>
        <w:t>）检测服务（委托）方式进行；现通过本次招标确定芯片（</w:t>
      </w:r>
      <w:r w:rsidRPr="00751141">
        <w:rPr>
          <w:rFonts w:ascii="Times New Roman" w:eastAsia="宋体" w:hAnsi="Times New Roman" w:cs="Times New Roman" w:hint="eastAsia"/>
          <w:sz w:val="24"/>
          <w:szCs w:val="24"/>
        </w:rPr>
        <w:t>Chip</w:t>
      </w:r>
      <w:r w:rsidRPr="00751141">
        <w:rPr>
          <w:rFonts w:ascii="Times New Roman" w:eastAsia="宋体" w:hAnsi="Times New Roman" w:cs="Times New Roman" w:hint="eastAsia"/>
          <w:sz w:val="24"/>
          <w:szCs w:val="24"/>
        </w:rPr>
        <w:t>）检测服务委托单位名单。</w:t>
      </w:r>
    </w:p>
    <w:p w:rsidR="00751141" w:rsidRPr="00751141" w:rsidRDefault="00751141" w:rsidP="00751141">
      <w:pPr>
        <w:adjustRightInd w:val="0"/>
        <w:snapToGrid w:val="0"/>
        <w:spacing w:line="360" w:lineRule="auto"/>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 xml:space="preserve">    2</w:t>
      </w:r>
      <w:r w:rsidRPr="00751141">
        <w:rPr>
          <w:rFonts w:ascii="Times New Roman" w:eastAsia="宋体" w:hAnsi="Times New Roman" w:cs="Times New Roman" w:hint="eastAsia"/>
          <w:sz w:val="24"/>
          <w:szCs w:val="24"/>
        </w:rPr>
        <w:t>、招标代理的服务工作内容：负责招标人指定项目工作，要求按国家相关规定办理。</w:t>
      </w:r>
    </w:p>
    <w:p w:rsidR="00751141" w:rsidRPr="00751141" w:rsidRDefault="00751141" w:rsidP="00751141">
      <w:pPr>
        <w:adjustRightInd w:val="0"/>
        <w:snapToGrid w:val="0"/>
        <w:spacing w:line="360" w:lineRule="auto"/>
        <w:ind w:firstLineChars="215" w:firstLine="516"/>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3</w:t>
      </w:r>
      <w:r w:rsidRPr="00751141">
        <w:rPr>
          <w:rFonts w:ascii="Times New Roman" w:eastAsia="宋体" w:hAnsi="Times New Roman" w:cs="Times New Roman" w:hint="eastAsia"/>
          <w:sz w:val="24"/>
          <w:szCs w:val="24"/>
        </w:rPr>
        <w:t>、招标人：广州市妇女儿童医疗中心</w:t>
      </w:r>
    </w:p>
    <w:p w:rsidR="00751141" w:rsidRPr="00751141" w:rsidRDefault="00751141" w:rsidP="00751141">
      <w:pPr>
        <w:spacing w:line="360" w:lineRule="auto"/>
        <w:ind w:firstLine="588"/>
        <w:rPr>
          <w:rFonts w:ascii="Times New Roman" w:eastAsia="黑体" w:hAnsi="Times New Roman" w:cs="Times New Roman"/>
          <w:b/>
          <w:bCs/>
          <w:sz w:val="24"/>
          <w:szCs w:val="24"/>
        </w:rPr>
      </w:pPr>
      <w:r w:rsidRPr="00751141">
        <w:rPr>
          <w:rFonts w:ascii="Times New Roman" w:eastAsia="黑体" w:hAnsi="Times New Roman" w:cs="Times New Roman" w:hint="eastAsia"/>
          <w:b/>
          <w:bCs/>
          <w:sz w:val="24"/>
          <w:szCs w:val="24"/>
        </w:rPr>
        <w:t>二、招标项目代理机构主要工作内容：</w:t>
      </w:r>
    </w:p>
    <w:p w:rsidR="00751141" w:rsidRPr="00751141" w:rsidRDefault="00751141" w:rsidP="00751141">
      <w:pPr>
        <w:tabs>
          <w:tab w:val="left" w:pos="540"/>
        </w:tabs>
        <w:spacing w:line="360" w:lineRule="auto"/>
        <w:ind w:firstLine="588"/>
        <w:rPr>
          <w:rFonts w:ascii="宋体" w:eastAsia="宋体" w:hAnsi="宋体" w:cs="Times New Roman"/>
          <w:sz w:val="24"/>
          <w:szCs w:val="24"/>
        </w:rPr>
      </w:pPr>
      <w:r w:rsidRPr="00751141">
        <w:rPr>
          <w:rFonts w:ascii="宋体" w:eastAsia="宋体" w:hAnsi="宋体" w:cs="Times New Roman" w:hint="eastAsia"/>
          <w:sz w:val="24"/>
          <w:szCs w:val="24"/>
        </w:rPr>
        <w:t>1、</w:t>
      </w:r>
      <w:r w:rsidRPr="00751141">
        <w:rPr>
          <w:rFonts w:ascii="宋体" w:eastAsia="宋体" w:hAnsi="宋体" w:cs="Times New Roman" w:hint="eastAsia"/>
          <w:b/>
          <w:sz w:val="24"/>
          <w:szCs w:val="24"/>
        </w:rPr>
        <w:t>本项目包含1100例样本，按国家有关政府采购、生物实验检测服务招标的政策法规，组织实施采购过程中的各项工作，包含</w:t>
      </w:r>
      <w:r w:rsidRPr="00751141">
        <w:rPr>
          <w:rFonts w:ascii="宋体" w:eastAsia="宋体" w:hAnsi="宋体" w:cs="Times New Roman" w:hint="eastAsia"/>
          <w:sz w:val="24"/>
          <w:szCs w:val="24"/>
        </w:rPr>
        <w:t xml:space="preserve">： </w:t>
      </w:r>
    </w:p>
    <w:p w:rsidR="00751141" w:rsidRPr="00751141" w:rsidRDefault="00751141" w:rsidP="00751141">
      <w:pPr>
        <w:tabs>
          <w:tab w:val="left" w:pos="540"/>
        </w:tabs>
        <w:spacing w:line="360" w:lineRule="auto"/>
        <w:ind w:firstLine="588"/>
        <w:rPr>
          <w:rFonts w:ascii="宋体" w:eastAsia="宋体" w:hAnsi="宋体" w:cs="Times New Roman"/>
          <w:sz w:val="24"/>
          <w:szCs w:val="24"/>
        </w:rPr>
      </w:pPr>
      <w:r w:rsidRPr="00751141">
        <w:rPr>
          <w:rFonts w:ascii="宋体" w:eastAsia="宋体" w:hAnsi="宋体" w:cs="Times New Roman" w:hint="eastAsia"/>
          <w:sz w:val="24"/>
          <w:szCs w:val="24"/>
        </w:rPr>
        <w:t>1）代理机构确认收到招标人预付款和样本后开始进行实验：</w:t>
      </w:r>
      <w:r w:rsidRPr="00FE1E91">
        <w:rPr>
          <w:rFonts w:ascii="Times New Roman" w:eastAsia="宋体" w:hAnsi="Times New Roman" w:cs="Times New Roman"/>
          <w:sz w:val="24"/>
          <w:szCs w:val="24"/>
        </w:rPr>
        <w:t>7</w:t>
      </w:r>
      <w:r w:rsidRPr="00751141">
        <w:rPr>
          <w:rFonts w:ascii="宋体" w:eastAsia="宋体" w:hAnsi="宋体" w:cs="Times New Roman" w:hint="eastAsia"/>
          <w:sz w:val="24"/>
          <w:szCs w:val="24"/>
        </w:rPr>
        <w:t>个工作日内向甲方提供芯片样品质检报告；如超过</w:t>
      </w:r>
      <w:r w:rsidRPr="00FE1E91">
        <w:rPr>
          <w:rFonts w:ascii="Times New Roman" w:eastAsia="宋体" w:hAnsi="Times New Roman" w:cs="Times New Roman"/>
          <w:sz w:val="24"/>
          <w:szCs w:val="24"/>
        </w:rPr>
        <w:t>24</w:t>
      </w:r>
      <w:r w:rsidRPr="00751141">
        <w:rPr>
          <w:rFonts w:ascii="宋体" w:eastAsia="宋体" w:hAnsi="宋体" w:cs="Times New Roman" w:hint="eastAsia"/>
          <w:sz w:val="24"/>
          <w:szCs w:val="24"/>
        </w:rPr>
        <w:t>个样品,需</w:t>
      </w:r>
      <w:r w:rsidRPr="00FE1E91">
        <w:rPr>
          <w:rFonts w:ascii="Times New Roman" w:eastAsia="宋体" w:hAnsi="Times New Roman" w:cs="Times New Roman"/>
          <w:sz w:val="24"/>
          <w:szCs w:val="24"/>
        </w:rPr>
        <w:t>10</w:t>
      </w:r>
      <w:r w:rsidRPr="00751141">
        <w:rPr>
          <w:rFonts w:ascii="宋体" w:eastAsia="宋体" w:hAnsi="宋体" w:cs="Times New Roman" w:hint="eastAsia"/>
          <w:sz w:val="24"/>
          <w:szCs w:val="24"/>
        </w:rPr>
        <w:t>个工作日；</w:t>
      </w:r>
    </w:p>
    <w:p w:rsidR="00751141" w:rsidRPr="00751141" w:rsidRDefault="00751141" w:rsidP="00751141">
      <w:pPr>
        <w:tabs>
          <w:tab w:val="left" w:pos="540"/>
        </w:tabs>
        <w:spacing w:line="360" w:lineRule="auto"/>
        <w:ind w:firstLine="588"/>
        <w:rPr>
          <w:rFonts w:ascii="宋体" w:eastAsia="宋体" w:hAnsi="宋体" w:cs="Times New Roman"/>
          <w:sz w:val="24"/>
          <w:szCs w:val="24"/>
        </w:rPr>
      </w:pPr>
      <w:r w:rsidRPr="00751141">
        <w:rPr>
          <w:rFonts w:ascii="宋体" w:eastAsia="宋体" w:hAnsi="宋体" w:cs="Times New Roman" w:hint="eastAsia"/>
          <w:sz w:val="24"/>
          <w:szCs w:val="24"/>
        </w:rPr>
        <w:t>2）代理机构为招标人每个样本质检两次，超过两次</w:t>
      </w:r>
      <w:proofErr w:type="gramStart"/>
      <w:r w:rsidRPr="00751141">
        <w:rPr>
          <w:rFonts w:ascii="宋体" w:eastAsia="宋体" w:hAnsi="宋体" w:cs="Times New Roman" w:hint="eastAsia"/>
          <w:sz w:val="24"/>
          <w:szCs w:val="24"/>
        </w:rPr>
        <w:t>质检需</w:t>
      </w:r>
      <w:proofErr w:type="gramEnd"/>
      <w:r w:rsidRPr="00751141">
        <w:rPr>
          <w:rFonts w:ascii="宋体" w:eastAsia="宋体" w:hAnsi="宋体" w:cs="Times New Roman" w:hint="eastAsia"/>
          <w:sz w:val="24"/>
          <w:szCs w:val="24"/>
        </w:rPr>
        <w:t>费用另计，总计金额不超过总额50万元。</w:t>
      </w:r>
    </w:p>
    <w:p w:rsidR="00751141" w:rsidRPr="00751141" w:rsidRDefault="00751141" w:rsidP="00751141">
      <w:pPr>
        <w:tabs>
          <w:tab w:val="left" w:pos="540"/>
        </w:tabs>
        <w:spacing w:line="360" w:lineRule="auto"/>
        <w:ind w:firstLine="588"/>
        <w:rPr>
          <w:rFonts w:ascii="宋体" w:eastAsia="宋体" w:hAnsi="宋体" w:cs="Times New Roman"/>
          <w:sz w:val="24"/>
          <w:szCs w:val="24"/>
        </w:rPr>
      </w:pPr>
      <w:r w:rsidRPr="00751141">
        <w:rPr>
          <w:rFonts w:ascii="宋体" w:eastAsia="宋体" w:hAnsi="宋体" w:cs="Times New Roman" w:hint="eastAsia"/>
          <w:sz w:val="24"/>
          <w:szCs w:val="24"/>
        </w:rPr>
        <w:t>3) 代理机构在招标人全部样品通过质检后，</w:t>
      </w:r>
      <w:r w:rsidRPr="00FE1E91">
        <w:rPr>
          <w:rFonts w:ascii="Times New Roman" w:eastAsia="宋体" w:hAnsi="Times New Roman" w:cs="Times New Roman"/>
          <w:sz w:val="24"/>
          <w:szCs w:val="24"/>
        </w:rPr>
        <w:t>30</w:t>
      </w:r>
      <w:r w:rsidRPr="00751141">
        <w:rPr>
          <w:rFonts w:ascii="宋体" w:eastAsia="宋体" w:hAnsi="宋体" w:cs="Times New Roman" w:hint="eastAsia"/>
          <w:sz w:val="24"/>
          <w:szCs w:val="24"/>
        </w:rPr>
        <w:t>个工作日内交付完整的实验报告（如需要个性化数据分析，服务周期相应延长）；若有反复（多次）实验，则合同完成的期限从实验进程中每次实验起始时间重新计算；</w:t>
      </w:r>
    </w:p>
    <w:p w:rsidR="00751141" w:rsidRPr="00751141" w:rsidRDefault="00751141" w:rsidP="00751141">
      <w:pPr>
        <w:tabs>
          <w:tab w:val="left" w:pos="540"/>
        </w:tabs>
        <w:spacing w:line="360" w:lineRule="auto"/>
        <w:ind w:firstLine="588"/>
        <w:rPr>
          <w:rFonts w:ascii="宋体" w:eastAsia="宋体" w:hAnsi="宋体" w:cs="Times New Roman"/>
          <w:sz w:val="24"/>
          <w:szCs w:val="24"/>
        </w:rPr>
      </w:pPr>
      <w:r w:rsidRPr="00751141">
        <w:rPr>
          <w:rFonts w:ascii="宋体" w:eastAsia="宋体" w:hAnsi="宋体" w:cs="Times New Roman" w:hint="eastAsia"/>
          <w:sz w:val="24"/>
          <w:szCs w:val="24"/>
        </w:rPr>
        <w:t>4) 技术服务需保证基本的数据质控，芯片</w:t>
      </w:r>
      <w:r w:rsidRPr="00751141">
        <w:rPr>
          <w:rFonts w:ascii="Times New Roman" w:eastAsia="宋体" w:hAnsi="Times New Roman" w:cs="Times New Roman"/>
          <w:sz w:val="24"/>
          <w:szCs w:val="24"/>
        </w:rPr>
        <w:t>call</w:t>
      </w:r>
      <w:r w:rsidR="00FE1E91">
        <w:rPr>
          <w:rFonts w:ascii="Times New Roman" w:eastAsia="宋体" w:hAnsi="Times New Roman" w:cs="Times New Roman" w:hint="eastAsia"/>
          <w:sz w:val="24"/>
          <w:szCs w:val="24"/>
        </w:rPr>
        <w:t xml:space="preserve"> </w:t>
      </w:r>
      <w:r w:rsidRPr="00751141">
        <w:rPr>
          <w:rFonts w:ascii="Times New Roman" w:eastAsia="宋体" w:hAnsi="Times New Roman" w:cs="Times New Roman"/>
          <w:sz w:val="24"/>
          <w:szCs w:val="24"/>
        </w:rPr>
        <w:t>rate</w:t>
      </w:r>
      <w:r w:rsidRPr="00751141">
        <w:rPr>
          <w:rFonts w:ascii="宋体" w:eastAsia="宋体" w:hAnsi="宋体" w:cs="Times New Roman" w:hint="eastAsia"/>
          <w:sz w:val="24"/>
          <w:szCs w:val="24"/>
        </w:rPr>
        <w:t>的性质要均</w:t>
      </w:r>
      <w:proofErr w:type="gramStart"/>
      <w:r w:rsidRPr="00751141">
        <w:rPr>
          <w:rFonts w:ascii="宋体" w:eastAsia="宋体" w:hAnsi="宋体" w:cs="Times New Roman" w:hint="eastAsia"/>
          <w:sz w:val="24"/>
          <w:szCs w:val="24"/>
        </w:rPr>
        <w:t>一</w:t>
      </w:r>
      <w:proofErr w:type="gramEnd"/>
      <w:r w:rsidRPr="00751141">
        <w:rPr>
          <w:rFonts w:ascii="宋体" w:eastAsia="宋体" w:hAnsi="宋体" w:cs="Times New Roman" w:hint="eastAsia"/>
          <w:sz w:val="24"/>
          <w:szCs w:val="24"/>
        </w:rPr>
        <w:t>，没有明显的批次差异。能够产出每个样本芯片可读率（</w:t>
      </w:r>
      <w:r w:rsidRPr="00751141">
        <w:rPr>
          <w:rFonts w:ascii="Times New Roman" w:eastAsia="宋体" w:hAnsi="Times New Roman" w:cs="Times New Roman"/>
          <w:sz w:val="24"/>
          <w:szCs w:val="24"/>
        </w:rPr>
        <w:t>call rate</w:t>
      </w:r>
      <w:r w:rsidRPr="00751141">
        <w:rPr>
          <w:rFonts w:ascii="宋体" w:eastAsia="宋体" w:hAnsi="宋体" w:cs="Times New Roman" w:hint="eastAsia"/>
          <w:sz w:val="24"/>
          <w:szCs w:val="24"/>
        </w:rPr>
        <w:t>）大于</w:t>
      </w:r>
      <w:r w:rsidRPr="00751141">
        <w:rPr>
          <w:rFonts w:ascii="Times New Roman" w:eastAsia="宋体" w:hAnsi="Times New Roman" w:cs="Times New Roman"/>
          <w:sz w:val="24"/>
          <w:szCs w:val="24"/>
        </w:rPr>
        <w:t>98%</w:t>
      </w:r>
      <w:r w:rsidRPr="00751141">
        <w:rPr>
          <w:rFonts w:ascii="宋体" w:eastAsia="宋体" w:hAnsi="宋体" w:cs="Times New Roman" w:hint="eastAsia"/>
          <w:sz w:val="24"/>
          <w:szCs w:val="24"/>
        </w:rPr>
        <w:t>，同时提供机器产生的质量报告和分析结果。</w:t>
      </w:r>
    </w:p>
    <w:p w:rsidR="00751141" w:rsidRPr="00751141" w:rsidRDefault="00751141" w:rsidP="00751141">
      <w:pPr>
        <w:tabs>
          <w:tab w:val="left" w:pos="540"/>
        </w:tabs>
        <w:spacing w:line="360" w:lineRule="auto"/>
        <w:ind w:firstLine="588"/>
        <w:rPr>
          <w:rFonts w:ascii="宋体" w:eastAsia="宋体" w:hAnsi="宋体" w:cs="Times New Roman"/>
          <w:sz w:val="24"/>
          <w:szCs w:val="24"/>
        </w:rPr>
      </w:pPr>
      <w:r w:rsidRPr="00751141">
        <w:rPr>
          <w:rFonts w:ascii="宋体" w:eastAsia="宋体" w:hAnsi="宋体" w:cs="Times New Roman" w:hint="eastAsia"/>
          <w:sz w:val="24"/>
          <w:szCs w:val="24"/>
        </w:rPr>
        <w:t>5) 代理机构有对招标人各项目招标相关内容保密义务；</w:t>
      </w:r>
    </w:p>
    <w:p w:rsidR="00751141" w:rsidRPr="00751141" w:rsidRDefault="00751141" w:rsidP="00751141">
      <w:pPr>
        <w:tabs>
          <w:tab w:val="left" w:pos="540"/>
        </w:tabs>
        <w:spacing w:line="360" w:lineRule="auto"/>
        <w:ind w:firstLine="588"/>
        <w:rPr>
          <w:rFonts w:ascii="宋体" w:eastAsia="宋体" w:hAnsi="宋体" w:cs="Times New Roman"/>
          <w:sz w:val="24"/>
          <w:szCs w:val="24"/>
        </w:rPr>
      </w:pPr>
      <w:r w:rsidRPr="00751141">
        <w:rPr>
          <w:rFonts w:ascii="宋体" w:eastAsia="宋体" w:hAnsi="宋体" w:cs="Times New Roman" w:hint="eastAsia"/>
          <w:sz w:val="24"/>
          <w:szCs w:val="24"/>
        </w:rPr>
        <w:t>6) 代理机构向招标人交付成果后，继续免费保留原始数据</w:t>
      </w:r>
      <w:r w:rsidRPr="00FE1E91">
        <w:rPr>
          <w:rFonts w:ascii="Times New Roman" w:eastAsia="宋体" w:hAnsi="Times New Roman" w:cs="Times New Roman"/>
          <w:sz w:val="24"/>
          <w:szCs w:val="24"/>
        </w:rPr>
        <w:t>6</w:t>
      </w:r>
      <w:r w:rsidRPr="00751141">
        <w:rPr>
          <w:rFonts w:ascii="宋体" w:eastAsia="宋体" w:hAnsi="宋体" w:cs="Times New Roman" w:hint="eastAsia"/>
          <w:sz w:val="24"/>
          <w:szCs w:val="24"/>
        </w:rPr>
        <w:t>个月，若甲方未在届满期前书面提出继续保存数据要求，乙方有权届满期后删除原始数据；</w:t>
      </w:r>
    </w:p>
    <w:p w:rsidR="00751141" w:rsidRPr="00751141" w:rsidRDefault="00751141" w:rsidP="00751141">
      <w:pPr>
        <w:tabs>
          <w:tab w:val="left" w:pos="540"/>
        </w:tabs>
        <w:spacing w:line="360" w:lineRule="auto"/>
        <w:ind w:firstLine="588"/>
        <w:rPr>
          <w:rFonts w:ascii="宋体" w:eastAsia="宋体" w:hAnsi="宋体" w:cs="Times New Roman"/>
          <w:sz w:val="24"/>
          <w:szCs w:val="24"/>
        </w:rPr>
      </w:pPr>
      <w:r w:rsidRPr="00751141">
        <w:rPr>
          <w:rFonts w:ascii="宋体" w:eastAsia="宋体" w:hAnsi="宋体" w:cs="Times New Roman" w:hint="eastAsia"/>
          <w:sz w:val="24"/>
          <w:szCs w:val="24"/>
        </w:rPr>
        <w:t>7) 代理机构不得在向招标人交付研究开发成果之前，自行将研究开发成果转让给第三人。</w:t>
      </w:r>
    </w:p>
    <w:p w:rsidR="00751141" w:rsidRPr="00751141" w:rsidRDefault="00751141" w:rsidP="00751141">
      <w:pPr>
        <w:adjustRightInd w:val="0"/>
        <w:snapToGrid w:val="0"/>
        <w:spacing w:line="360" w:lineRule="auto"/>
        <w:ind w:firstLineChars="196" w:firstLine="472"/>
        <w:rPr>
          <w:rFonts w:ascii="Times New Roman" w:eastAsia="黑体" w:hAnsi="Times New Roman" w:cs="Times New Roman"/>
          <w:b/>
          <w:bCs/>
          <w:sz w:val="24"/>
          <w:szCs w:val="24"/>
        </w:rPr>
      </w:pPr>
      <w:r w:rsidRPr="00751141">
        <w:rPr>
          <w:rFonts w:ascii="Times New Roman" w:eastAsia="黑体" w:hAnsi="Times New Roman" w:cs="Times New Roman" w:hint="eastAsia"/>
          <w:b/>
          <w:bCs/>
          <w:sz w:val="24"/>
          <w:szCs w:val="24"/>
        </w:rPr>
        <w:t>三、对投标单位的要求</w:t>
      </w:r>
    </w:p>
    <w:p w:rsidR="00751141" w:rsidRPr="00751141" w:rsidRDefault="00751141" w:rsidP="00751141">
      <w:pPr>
        <w:adjustRightInd w:val="0"/>
        <w:snapToGrid w:val="0"/>
        <w:spacing w:line="360" w:lineRule="auto"/>
        <w:ind w:firstLine="588"/>
        <w:rPr>
          <w:rFonts w:ascii="宋体" w:eastAsia="宋体" w:hAnsi="宋体" w:cs="Times New Roman"/>
          <w:sz w:val="24"/>
          <w:szCs w:val="24"/>
        </w:rPr>
      </w:pPr>
      <w:r w:rsidRPr="00751141">
        <w:rPr>
          <w:rFonts w:ascii="宋体" w:eastAsia="宋体" w:hAnsi="宋体" w:cs="Times New Roman" w:hint="eastAsia"/>
          <w:sz w:val="24"/>
          <w:szCs w:val="24"/>
        </w:rPr>
        <w:t>1、严格遵守生物技术代</w:t>
      </w:r>
      <w:proofErr w:type="gramStart"/>
      <w:r w:rsidRPr="00751141">
        <w:rPr>
          <w:rFonts w:ascii="宋体" w:eastAsia="宋体" w:hAnsi="宋体" w:cs="Times New Roman" w:hint="eastAsia"/>
          <w:sz w:val="24"/>
          <w:szCs w:val="24"/>
        </w:rPr>
        <w:t>测服务</w:t>
      </w:r>
      <w:proofErr w:type="gramEnd"/>
      <w:r w:rsidRPr="00751141">
        <w:rPr>
          <w:rFonts w:ascii="宋体" w:eastAsia="宋体" w:hAnsi="宋体" w:cs="Times New Roman" w:hint="eastAsia"/>
          <w:sz w:val="24"/>
          <w:szCs w:val="24"/>
        </w:rPr>
        <w:t>企业的业务操作规程，所出具的技术服务规范及质量结果等应达到规定或达到国家或行业规范要求。入围代理服务单位对项目的代理工作负责并承担相应的责任。</w:t>
      </w:r>
    </w:p>
    <w:p w:rsidR="00751141" w:rsidRPr="00751141" w:rsidRDefault="00751141" w:rsidP="00751141">
      <w:pPr>
        <w:adjustRightInd w:val="0"/>
        <w:snapToGrid w:val="0"/>
        <w:spacing w:line="360" w:lineRule="auto"/>
        <w:ind w:firstLine="588"/>
        <w:rPr>
          <w:rFonts w:ascii="宋体" w:eastAsia="宋体" w:hAnsi="宋体" w:cs="Times New Roman"/>
          <w:sz w:val="24"/>
          <w:szCs w:val="24"/>
        </w:rPr>
      </w:pPr>
      <w:r w:rsidRPr="00751141">
        <w:rPr>
          <w:rFonts w:ascii="宋体" w:eastAsia="宋体" w:hAnsi="宋体" w:cs="Times New Roman" w:hint="eastAsia"/>
          <w:sz w:val="24"/>
          <w:szCs w:val="24"/>
        </w:rPr>
        <w:lastRenderedPageBreak/>
        <w:t>2、严格执行国家、地方有关招投标的法律、法规、文件，不得从事围标等违背法律、法规和损害招标人利益的活动，一经发现，招标人有权终止代理业务并追究其经济和法律责任。</w:t>
      </w:r>
    </w:p>
    <w:p w:rsidR="00751141" w:rsidRPr="00751141" w:rsidRDefault="00751141" w:rsidP="00751141">
      <w:pPr>
        <w:adjustRightInd w:val="0"/>
        <w:snapToGrid w:val="0"/>
        <w:spacing w:line="360" w:lineRule="auto"/>
        <w:ind w:firstLine="588"/>
        <w:rPr>
          <w:rFonts w:ascii="Times New Roman" w:eastAsia="宋体" w:hAnsi="Times New Roman" w:cs="Times New Roman"/>
          <w:color w:val="000000"/>
          <w:sz w:val="24"/>
          <w:szCs w:val="24"/>
        </w:rPr>
      </w:pPr>
      <w:r w:rsidRPr="00751141">
        <w:rPr>
          <w:rFonts w:ascii="Times New Roman" w:eastAsia="宋体" w:hAnsi="Times New Roman" w:cs="Times New Roman" w:hint="eastAsia"/>
          <w:color w:val="000000"/>
          <w:sz w:val="24"/>
          <w:szCs w:val="24"/>
        </w:rPr>
        <w:t>3</w:t>
      </w:r>
      <w:r w:rsidRPr="00751141">
        <w:rPr>
          <w:rFonts w:ascii="Times New Roman" w:eastAsia="宋体" w:hAnsi="Times New Roman" w:cs="Times New Roman" w:hint="eastAsia"/>
          <w:color w:val="000000"/>
          <w:sz w:val="24"/>
          <w:szCs w:val="24"/>
        </w:rPr>
        <w:t>、本项目入围的招标的服务代理机构在为我单位进行相关检测服务时必须严格按后续签署的服务方案和合同执行。</w:t>
      </w:r>
    </w:p>
    <w:p w:rsidR="00751141" w:rsidRPr="00751141" w:rsidRDefault="00751141" w:rsidP="00751141">
      <w:pPr>
        <w:adjustRightInd w:val="0"/>
        <w:snapToGrid w:val="0"/>
        <w:spacing w:line="360" w:lineRule="auto"/>
        <w:ind w:firstLine="588"/>
        <w:rPr>
          <w:rFonts w:ascii="宋体" w:eastAsia="宋体" w:hAnsi="宋体" w:cs="Times New Roman"/>
          <w:color w:val="000000"/>
          <w:sz w:val="24"/>
          <w:szCs w:val="24"/>
        </w:rPr>
      </w:pPr>
      <w:r w:rsidRPr="00751141">
        <w:rPr>
          <w:rFonts w:ascii="Times New Roman" w:eastAsia="宋体" w:hAnsi="Times New Roman" w:cs="Times New Roman" w:hint="eastAsia"/>
          <w:color w:val="000000"/>
          <w:sz w:val="24"/>
          <w:szCs w:val="24"/>
        </w:rPr>
        <w:t>4</w:t>
      </w:r>
      <w:r w:rsidRPr="00751141">
        <w:rPr>
          <w:rFonts w:ascii="Times New Roman" w:eastAsia="宋体" w:hAnsi="Times New Roman" w:cs="Times New Roman" w:hint="eastAsia"/>
          <w:color w:val="000000"/>
          <w:sz w:val="24"/>
          <w:szCs w:val="24"/>
        </w:rPr>
        <w:t>、招标单位具有</w:t>
      </w:r>
      <w:r w:rsidRPr="00751141">
        <w:rPr>
          <w:rFonts w:ascii="Times New Roman" w:eastAsia="宋体" w:hAnsi="Times New Roman" w:cs="Times New Roman" w:hint="eastAsia"/>
          <w:szCs w:val="24"/>
        </w:rPr>
        <w:t xml:space="preserve"> </w:t>
      </w:r>
      <w:proofErr w:type="spellStart"/>
      <w:r w:rsidRPr="00751141">
        <w:rPr>
          <w:rFonts w:ascii="Times New Roman" w:eastAsia="宋体" w:hAnsi="Times New Roman" w:cs="Times New Roman" w:hint="eastAsia"/>
          <w:color w:val="000000"/>
          <w:sz w:val="24"/>
          <w:szCs w:val="24"/>
        </w:rPr>
        <w:t>Illumina</w:t>
      </w:r>
      <w:proofErr w:type="spellEnd"/>
      <w:r w:rsidRPr="00751141">
        <w:rPr>
          <w:rFonts w:ascii="Times New Roman" w:eastAsia="宋体" w:hAnsi="Times New Roman" w:cs="Times New Roman" w:hint="eastAsia"/>
          <w:color w:val="000000"/>
          <w:sz w:val="24"/>
          <w:szCs w:val="24"/>
        </w:rPr>
        <w:t xml:space="preserve">  </w:t>
      </w:r>
      <w:proofErr w:type="spellStart"/>
      <w:r w:rsidRPr="00751141">
        <w:rPr>
          <w:rFonts w:ascii="Times New Roman" w:eastAsia="宋体" w:hAnsi="Times New Roman" w:cs="Times New Roman" w:hint="eastAsia"/>
          <w:color w:val="000000"/>
          <w:sz w:val="24"/>
          <w:szCs w:val="24"/>
        </w:rPr>
        <w:t>iscan</w:t>
      </w:r>
      <w:proofErr w:type="spellEnd"/>
      <w:r w:rsidRPr="00751141">
        <w:rPr>
          <w:rFonts w:ascii="Times New Roman" w:eastAsia="宋体" w:hAnsi="Times New Roman" w:cs="Times New Roman" w:hint="eastAsia"/>
          <w:color w:val="000000"/>
          <w:sz w:val="24"/>
          <w:szCs w:val="24"/>
        </w:rPr>
        <w:t>芯片扫描仪器和</w:t>
      </w:r>
      <w:proofErr w:type="spellStart"/>
      <w:r w:rsidRPr="00751141">
        <w:rPr>
          <w:rFonts w:ascii="Times New Roman" w:eastAsia="宋体" w:hAnsi="Times New Roman" w:cs="Times New Roman" w:hint="eastAsia"/>
          <w:color w:val="000000"/>
          <w:sz w:val="24"/>
          <w:szCs w:val="24"/>
        </w:rPr>
        <w:t>Illumina</w:t>
      </w:r>
      <w:proofErr w:type="spellEnd"/>
      <w:r w:rsidRPr="00751141">
        <w:rPr>
          <w:rFonts w:ascii="Times New Roman" w:eastAsia="宋体" w:hAnsi="Times New Roman" w:cs="Times New Roman" w:hint="eastAsia"/>
          <w:color w:val="000000"/>
          <w:sz w:val="24"/>
          <w:szCs w:val="24"/>
        </w:rPr>
        <w:t xml:space="preserve"> GSA</w:t>
      </w:r>
      <w:r w:rsidRPr="00751141">
        <w:rPr>
          <w:rFonts w:ascii="Times New Roman" w:eastAsia="宋体" w:hAnsi="Times New Roman" w:cs="Times New Roman" w:hint="eastAsia"/>
          <w:color w:val="000000"/>
          <w:sz w:val="24"/>
          <w:szCs w:val="24"/>
        </w:rPr>
        <w:t>芯片及能提供相关的技术服务。</w:t>
      </w:r>
    </w:p>
    <w:p w:rsidR="00751141" w:rsidRPr="00751141" w:rsidRDefault="00751141" w:rsidP="00751141">
      <w:pPr>
        <w:adjustRightInd w:val="0"/>
        <w:snapToGrid w:val="0"/>
        <w:spacing w:line="360" w:lineRule="auto"/>
        <w:rPr>
          <w:rFonts w:ascii="Times New Roman" w:eastAsia="黑体" w:hAnsi="Times New Roman" w:cs="Times New Roman"/>
          <w:b/>
          <w:bCs/>
          <w:sz w:val="24"/>
          <w:szCs w:val="24"/>
        </w:rPr>
      </w:pPr>
      <w:r w:rsidRPr="00751141">
        <w:rPr>
          <w:rFonts w:ascii="Times New Roman" w:eastAsia="黑体" w:hAnsi="Times New Roman" w:cs="Times New Roman" w:hint="eastAsia"/>
          <w:b/>
          <w:bCs/>
          <w:sz w:val="24"/>
          <w:szCs w:val="24"/>
        </w:rPr>
        <w:t>四、招标代理服务期</w:t>
      </w:r>
    </w:p>
    <w:p w:rsidR="00751141" w:rsidRPr="00751141" w:rsidRDefault="00751141" w:rsidP="00751141">
      <w:pPr>
        <w:adjustRightInd w:val="0"/>
        <w:snapToGrid w:val="0"/>
        <w:spacing w:line="360" w:lineRule="auto"/>
        <w:ind w:firstLine="588"/>
        <w:rPr>
          <w:rFonts w:ascii="宋体" w:eastAsia="宋体" w:hAnsi="宋体" w:cs="Times New Roman"/>
          <w:sz w:val="24"/>
          <w:szCs w:val="24"/>
        </w:rPr>
      </w:pPr>
      <w:r w:rsidRPr="00751141">
        <w:rPr>
          <w:rFonts w:ascii="宋体" w:eastAsia="宋体" w:hAnsi="宋体" w:cs="Times New Roman" w:hint="eastAsia"/>
          <w:sz w:val="24"/>
          <w:szCs w:val="24"/>
        </w:rPr>
        <w:t>确定招标的服务代理机构名单之日起，服务期为两年。</w:t>
      </w:r>
    </w:p>
    <w:p w:rsidR="00751141" w:rsidRPr="00751141" w:rsidRDefault="00751141" w:rsidP="00751141">
      <w:pPr>
        <w:adjustRightInd w:val="0"/>
        <w:snapToGrid w:val="0"/>
        <w:spacing w:line="360" w:lineRule="auto"/>
        <w:rPr>
          <w:rFonts w:ascii="Times New Roman" w:eastAsia="黑体" w:hAnsi="Times New Roman" w:cs="Times New Roman"/>
          <w:b/>
          <w:bCs/>
          <w:sz w:val="24"/>
          <w:szCs w:val="24"/>
        </w:rPr>
      </w:pPr>
      <w:r w:rsidRPr="00751141">
        <w:rPr>
          <w:rFonts w:ascii="Times New Roman" w:eastAsia="黑体" w:hAnsi="Times New Roman" w:cs="Times New Roman" w:hint="eastAsia"/>
          <w:b/>
          <w:bCs/>
          <w:sz w:val="24"/>
          <w:szCs w:val="24"/>
        </w:rPr>
        <w:t>五、投标费用</w:t>
      </w:r>
    </w:p>
    <w:p w:rsidR="00751141" w:rsidRPr="00751141" w:rsidRDefault="00751141" w:rsidP="00751141">
      <w:pPr>
        <w:adjustRightInd w:val="0"/>
        <w:snapToGrid w:val="0"/>
        <w:spacing w:line="360" w:lineRule="auto"/>
        <w:ind w:firstLine="588"/>
        <w:rPr>
          <w:rFonts w:ascii="宋体" w:eastAsia="宋体" w:hAnsi="宋体" w:cs="Times New Roman"/>
          <w:sz w:val="24"/>
          <w:szCs w:val="24"/>
        </w:rPr>
      </w:pPr>
      <w:r w:rsidRPr="00751141">
        <w:rPr>
          <w:rFonts w:ascii="宋体" w:eastAsia="宋体" w:hAnsi="宋体" w:cs="Times New Roman" w:hint="eastAsia"/>
          <w:sz w:val="24"/>
          <w:szCs w:val="24"/>
        </w:rPr>
        <w:t>投标人应承担其投标所涉及的一切费用，不管投标结果如何，招标人对上述费用不负任何责任。</w:t>
      </w:r>
    </w:p>
    <w:p w:rsidR="00751141" w:rsidRPr="00751141" w:rsidRDefault="00751141" w:rsidP="00751141">
      <w:pPr>
        <w:adjustRightInd w:val="0"/>
        <w:snapToGrid w:val="0"/>
        <w:spacing w:line="360" w:lineRule="auto"/>
        <w:rPr>
          <w:rFonts w:ascii="Times New Roman" w:eastAsia="黑体" w:hAnsi="Times New Roman" w:cs="Times New Roman"/>
          <w:b/>
          <w:bCs/>
          <w:sz w:val="24"/>
          <w:szCs w:val="24"/>
        </w:rPr>
      </w:pPr>
      <w:r w:rsidRPr="00751141">
        <w:rPr>
          <w:rFonts w:ascii="Times New Roman" w:eastAsia="宋体" w:hAnsi="Times New Roman" w:cs="Times New Roman" w:hint="eastAsia"/>
          <w:b/>
          <w:sz w:val="24"/>
          <w:szCs w:val="24"/>
        </w:rPr>
        <w:t>六、</w:t>
      </w:r>
      <w:r w:rsidRPr="00751141">
        <w:rPr>
          <w:rFonts w:ascii="Times New Roman" w:eastAsia="黑体" w:hAnsi="Times New Roman" w:cs="Times New Roman" w:hint="eastAsia"/>
          <w:b/>
          <w:bCs/>
          <w:sz w:val="24"/>
          <w:szCs w:val="24"/>
        </w:rPr>
        <w:t>投标文件的组成</w:t>
      </w:r>
    </w:p>
    <w:p w:rsidR="00751141" w:rsidRPr="00751141" w:rsidRDefault="00751141" w:rsidP="00751141">
      <w:pPr>
        <w:numPr>
          <w:ilvl w:val="1"/>
          <w:numId w:val="2"/>
        </w:numPr>
        <w:adjustRightInd w:val="0"/>
        <w:snapToGrid w:val="0"/>
        <w:spacing w:line="360" w:lineRule="auto"/>
        <w:rPr>
          <w:rFonts w:ascii="宋体" w:eastAsia="宋体" w:hAnsi="宋体" w:cs="Times New Roman"/>
          <w:sz w:val="24"/>
          <w:szCs w:val="24"/>
        </w:rPr>
      </w:pPr>
      <w:r w:rsidRPr="00751141">
        <w:rPr>
          <w:rFonts w:ascii="宋体" w:eastAsia="宋体" w:hAnsi="宋体" w:cs="Times New Roman" w:hint="eastAsia"/>
          <w:sz w:val="24"/>
          <w:szCs w:val="24"/>
        </w:rPr>
        <w:t>承诺保证优质按期完成招标任务【按格式</w:t>
      </w:r>
      <w:r w:rsidRPr="00FE1E91">
        <w:rPr>
          <w:rFonts w:ascii="Times New Roman" w:eastAsia="宋体" w:hAnsi="Times New Roman" w:cs="Times New Roman"/>
          <w:sz w:val="24"/>
          <w:szCs w:val="24"/>
        </w:rPr>
        <w:t>1</w:t>
      </w:r>
      <w:r w:rsidRPr="00751141">
        <w:rPr>
          <w:rFonts w:ascii="宋体" w:eastAsia="宋体" w:hAnsi="宋体" w:cs="Times New Roman" w:hint="eastAsia"/>
          <w:sz w:val="24"/>
          <w:szCs w:val="24"/>
        </w:rPr>
        <w:t>填报】；</w:t>
      </w:r>
    </w:p>
    <w:p w:rsidR="00751141" w:rsidRPr="00751141" w:rsidRDefault="00751141" w:rsidP="00751141">
      <w:pPr>
        <w:numPr>
          <w:ilvl w:val="1"/>
          <w:numId w:val="2"/>
        </w:numPr>
        <w:adjustRightInd w:val="0"/>
        <w:snapToGrid w:val="0"/>
        <w:spacing w:line="360" w:lineRule="auto"/>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提供投标人法定代表人证明书、法定代表人授权委托证明书（格式自拟）；</w:t>
      </w:r>
    </w:p>
    <w:p w:rsidR="00751141" w:rsidRPr="00751141" w:rsidRDefault="00751141" w:rsidP="00751141">
      <w:pPr>
        <w:numPr>
          <w:ilvl w:val="1"/>
          <w:numId w:val="2"/>
        </w:numPr>
        <w:adjustRightInd w:val="0"/>
        <w:snapToGrid w:val="0"/>
        <w:spacing w:line="360" w:lineRule="auto"/>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投标人简介及其它证明投标人实力的资料：</w:t>
      </w:r>
    </w:p>
    <w:p w:rsidR="00751141" w:rsidRPr="00751141" w:rsidRDefault="00751141" w:rsidP="00751141">
      <w:pPr>
        <w:numPr>
          <w:ilvl w:val="1"/>
          <w:numId w:val="2"/>
        </w:numPr>
        <w:adjustRightInd w:val="0"/>
        <w:snapToGrid w:val="0"/>
        <w:spacing w:line="360" w:lineRule="auto"/>
        <w:rPr>
          <w:rFonts w:ascii="宋体" w:eastAsia="宋体" w:hAnsi="宋体" w:cs="Times New Roman"/>
          <w:sz w:val="24"/>
          <w:szCs w:val="24"/>
        </w:rPr>
      </w:pPr>
      <w:r w:rsidRPr="00FE1E91">
        <w:rPr>
          <w:rFonts w:ascii="Times New Roman" w:eastAsia="宋体" w:hAnsi="Times New Roman" w:cs="Times New Roman"/>
          <w:sz w:val="24"/>
          <w:szCs w:val="24"/>
        </w:rPr>
        <w:t>2015</w:t>
      </w:r>
      <w:r w:rsidRPr="00751141">
        <w:rPr>
          <w:rFonts w:ascii="宋体" w:eastAsia="宋体" w:hAnsi="宋体" w:cs="Times New Roman" w:hint="eastAsia"/>
          <w:sz w:val="24"/>
          <w:szCs w:val="24"/>
        </w:rPr>
        <w:t>年至今全国的卫生系统业绩（除药品外的货物、服务、工程）（以采购网、公共资源交易中心网站发布的招标公告或委托协议为准【按格式</w:t>
      </w:r>
      <w:r w:rsidRPr="00FE1E91">
        <w:rPr>
          <w:rFonts w:ascii="Times New Roman" w:eastAsia="宋体" w:hAnsi="Times New Roman" w:cs="Times New Roman"/>
          <w:sz w:val="24"/>
          <w:szCs w:val="24"/>
        </w:rPr>
        <w:t>2</w:t>
      </w:r>
      <w:r w:rsidRPr="00751141">
        <w:rPr>
          <w:rFonts w:ascii="宋体" w:eastAsia="宋体" w:hAnsi="宋体" w:cs="Times New Roman" w:hint="eastAsia"/>
          <w:sz w:val="24"/>
          <w:szCs w:val="24"/>
        </w:rPr>
        <w:t>填报】;</w:t>
      </w:r>
    </w:p>
    <w:p w:rsidR="00751141" w:rsidRPr="00751141" w:rsidRDefault="00751141" w:rsidP="00751141">
      <w:pPr>
        <w:numPr>
          <w:ilvl w:val="1"/>
          <w:numId w:val="2"/>
        </w:numPr>
        <w:adjustRightInd w:val="0"/>
        <w:snapToGrid w:val="0"/>
        <w:spacing w:line="360" w:lineRule="auto"/>
        <w:rPr>
          <w:rFonts w:ascii="宋体" w:eastAsia="宋体" w:hAnsi="宋体" w:cs="Times New Roman"/>
          <w:sz w:val="24"/>
          <w:szCs w:val="24"/>
        </w:rPr>
      </w:pPr>
      <w:r w:rsidRPr="00751141">
        <w:rPr>
          <w:rFonts w:ascii="宋体" w:eastAsia="宋体" w:hAnsi="宋体" w:cs="Times New Roman" w:hint="eastAsia"/>
          <w:sz w:val="24"/>
          <w:szCs w:val="24"/>
        </w:rPr>
        <w:t>芯片（</w:t>
      </w:r>
      <w:r w:rsidRPr="00FE1E91">
        <w:rPr>
          <w:rFonts w:ascii="Times New Roman" w:eastAsia="宋体" w:hAnsi="Times New Roman" w:cs="Times New Roman"/>
          <w:sz w:val="24"/>
          <w:szCs w:val="24"/>
        </w:rPr>
        <w:t>Chip</w:t>
      </w:r>
      <w:r w:rsidRPr="00751141">
        <w:rPr>
          <w:rFonts w:ascii="宋体" w:eastAsia="宋体" w:hAnsi="宋体" w:cs="Times New Roman" w:hint="eastAsia"/>
          <w:sz w:val="24"/>
          <w:szCs w:val="24"/>
        </w:rPr>
        <w:t>）检测服务实施方案（格式自拟）。</w:t>
      </w:r>
    </w:p>
    <w:p w:rsidR="00751141" w:rsidRPr="00751141" w:rsidRDefault="00751141" w:rsidP="00751141">
      <w:pPr>
        <w:adjustRightInd w:val="0"/>
        <w:snapToGrid w:val="0"/>
        <w:spacing w:line="360" w:lineRule="auto"/>
        <w:rPr>
          <w:rFonts w:ascii="Times New Roman" w:eastAsia="黑体" w:hAnsi="Times New Roman" w:cs="Times New Roman"/>
          <w:b/>
          <w:bCs/>
          <w:sz w:val="24"/>
          <w:szCs w:val="24"/>
        </w:rPr>
      </w:pPr>
      <w:r w:rsidRPr="00751141">
        <w:rPr>
          <w:rFonts w:ascii="Times New Roman" w:eastAsia="黑体" w:hAnsi="Times New Roman" w:cs="Times New Roman" w:hint="eastAsia"/>
          <w:b/>
          <w:bCs/>
          <w:sz w:val="24"/>
          <w:szCs w:val="24"/>
        </w:rPr>
        <w:t>七、投标文件的份数、签署、密封递交</w:t>
      </w:r>
    </w:p>
    <w:p w:rsidR="00751141" w:rsidRPr="00751141" w:rsidRDefault="00751141" w:rsidP="00751141">
      <w:pPr>
        <w:numPr>
          <w:ilvl w:val="0"/>
          <w:numId w:val="1"/>
        </w:numPr>
        <w:tabs>
          <w:tab w:val="clear" w:pos="360"/>
          <w:tab w:val="left" w:pos="1036"/>
        </w:tabs>
        <w:adjustRightInd w:val="0"/>
        <w:snapToGrid w:val="0"/>
        <w:spacing w:line="360" w:lineRule="auto"/>
        <w:ind w:firstLine="588"/>
        <w:rPr>
          <w:rFonts w:ascii="宋体" w:eastAsia="宋体" w:hAnsi="宋体" w:cs="Times New Roman"/>
          <w:color w:val="FF0000"/>
          <w:sz w:val="24"/>
          <w:szCs w:val="24"/>
        </w:rPr>
      </w:pPr>
      <w:r w:rsidRPr="00751141">
        <w:rPr>
          <w:rFonts w:ascii="Times New Roman" w:eastAsia="宋体" w:hAnsi="Times New Roman" w:cs="Times New Roman" w:hint="eastAsia"/>
          <w:sz w:val="24"/>
          <w:szCs w:val="24"/>
        </w:rPr>
        <w:t>投标文件应装订成册，其中投标文件五份；</w:t>
      </w:r>
      <w:r w:rsidRPr="00751141">
        <w:rPr>
          <w:rFonts w:ascii="Times New Roman" w:eastAsia="宋体" w:hAnsi="Times New Roman" w:cs="Times New Roman" w:hint="eastAsia"/>
          <w:sz w:val="24"/>
          <w:szCs w:val="24"/>
        </w:rPr>
        <w:t xml:space="preserve"> </w:t>
      </w:r>
      <w:r w:rsidRPr="00751141">
        <w:rPr>
          <w:rFonts w:ascii="宋体" w:eastAsia="宋体" w:hAnsi="宋体" w:cs="Times New Roman" w:hint="eastAsia"/>
          <w:color w:val="FF0000"/>
          <w:sz w:val="24"/>
          <w:szCs w:val="24"/>
        </w:rPr>
        <w:t xml:space="preserve"> </w:t>
      </w:r>
    </w:p>
    <w:p w:rsidR="00751141" w:rsidRPr="00751141" w:rsidRDefault="00751141" w:rsidP="00751141">
      <w:pPr>
        <w:numPr>
          <w:ilvl w:val="0"/>
          <w:numId w:val="1"/>
        </w:numPr>
        <w:tabs>
          <w:tab w:val="clear" w:pos="360"/>
          <w:tab w:val="left" w:pos="1036"/>
        </w:tabs>
        <w:adjustRightInd w:val="0"/>
        <w:snapToGrid w:val="0"/>
        <w:spacing w:line="360" w:lineRule="auto"/>
        <w:ind w:firstLine="588"/>
        <w:rPr>
          <w:rFonts w:ascii="宋体" w:eastAsia="宋体" w:hAnsi="宋体" w:cs="Times New Roman"/>
          <w:sz w:val="24"/>
          <w:szCs w:val="24"/>
        </w:rPr>
      </w:pPr>
      <w:r w:rsidRPr="00751141">
        <w:rPr>
          <w:rFonts w:ascii="宋体" w:eastAsia="宋体" w:hAnsi="宋体" w:cs="Times New Roman" w:hint="eastAsia"/>
          <w:sz w:val="24"/>
          <w:szCs w:val="24"/>
        </w:rPr>
        <w:t>投标文件有需要盖章或签署的部分，应由投标人法定代表人和其授权代理人亲自签署或盖印鉴，并加盖法人单位公章。</w:t>
      </w:r>
    </w:p>
    <w:p w:rsidR="00751141" w:rsidRPr="00751141" w:rsidRDefault="00751141" w:rsidP="00751141">
      <w:pPr>
        <w:numPr>
          <w:ilvl w:val="0"/>
          <w:numId w:val="1"/>
        </w:numPr>
        <w:tabs>
          <w:tab w:val="clear" w:pos="360"/>
          <w:tab w:val="left" w:pos="1036"/>
        </w:tabs>
        <w:adjustRightInd w:val="0"/>
        <w:snapToGrid w:val="0"/>
        <w:spacing w:line="360" w:lineRule="auto"/>
        <w:ind w:firstLine="588"/>
        <w:rPr>
          <w:rFonts w:ascii="宋体" w:eastAsia="宋体" w:hAnsi="宋体" w:cs="Times New Roman"/>
          <w:sz w:val="24"/>
          <w:szCs w:val="24"/>
        </w:rPr>
      </w:pPr>
      <w:r w:rsidRPr="00751141">
        <w:rPr>
          <w:rFonts w:ascii="宋体" w:eastAsia="宋体" w:hAnsi="宋体" w:cs="Times New Roman" w:hint="eastAsia"/>
          <w:sz w:val="24"/>
          <w:szCs w:val="24"/>
        </w:rPr>
        <w:t>投标人应递交密封的投标文件，无密封的投标文件招标人将拒绝接收；</w:t>
      </w:r>
    </w:p>
    <w:p w:rsidR="00751141" w:rsidRPr="00751141" w:rsidRDefault="00751141" w:rsidP="00751141">
      <w:pPr>
        <w:spacing w:line="360" w:lineRule="auto"/>
        <w:ind w:firstLineChars="250" w:firstLine="600"/>
        <w:rPr>
          <w:rFonts w:ascii="宋体" w:eastAsia="宋体" w:hAnsi="宋体" w:cs="Times New Roman"/>
          <w:sz w:val="24"/>
          <w:szCs w:val="24"/>
        </w:rPr>
      </w:pPr>
      <w:r w:rsidRPr="00751141">
        <w:rPr>
          <w:rFonts w:ascii="宋体" w:eastAsia="宋体" w:hAnsi="宋体" w:cs="Times New Roman" w:hint="eastAsia"/>
          <w:sz w:val="24"/>
          <w:szCs w:val="24"/>
        </w:rPr>
        <w:t>4、有如下情况之一者，属无效标书：</w:t>
      </w:r>
    </w:p>
    <w:p w:rsidR="00751141" w:rsidRPr="00751141" w:rsidRDefault="00751141" w:rsidP="00751141">
      <w:pPr>
        <w:spacing w:line="360" w:lineRule="auto"/>
        <w:ind w:firstLineChars="150" w:firstLine="360"/>
        <w:rPr>
          <w:rFonts w:ascii="宋体" w:eastAsia="宋体" w:hAnsi="宋体" w:cs="Times New Roman"/>
          <w:sz w:val="24"/>
          <w:szCs w:val="24"/>
        </w:rPr>
      </w:pPr>
      <w:r w:rsidRPr="00751141">
        <w:rPr>
          <w:rFonts w:ascii="宋体" w:eastAsia="宋体" w:hAnsi="宋体" w:cs="Times New Roman" w:hint="eastAsia"/>
          <w:sz w:val="24"/>
          <w:szCs w:val="24"/>
        </w:rPr>
        <w:t>（1）投标文件未密封和未盖骑缝章；</w:t>
      </w:r>
    </w:p>
    <w:p w:rsidR="00751141" w:rsidRPr="00751141" w:rsidRDefault="00751141" w:rsidP="00751141">
      <w:pPr>
        <w:spacing w:line="360" w:lineRule="auto"/>
        <w:ind w:leftChars="171" w:left="959" w:hangingChars="250" w:hanging="600"/>
        <w:rPr>
          <w:rFonts w:ascii="宋体" w:eastAsia="宋体" w:hAnsi="宋体" w:cs="Times New Roman"/>
          <w:sz w:val="24"/>
          <w:szCs w:val="24"/>
        </w:rPr>
      </w:pPr>
      <w:r w:rsidRPr="00751141">
        <w:rPr>
          <w:rFonts w:ascii="宋体" w:eastAsia="宋体" w:hAnsi="宋体" w:cs="Times New Roman" w:hint="eastAsia"/>
          <w:sz w:val="24"/>
          <w:szCs w:val="24"/>
        </w:rPr>
        <w:t>（2）没有提供人民检察院出具的投标单位近三</w:t>
      </w:r>
      <w:bookmarkStart w:id="0" w:name="_GoBack"/>
      <w:bookmarkEnd w:id="0"/>
      <w:r w:rsidRPr="00751141">
        <w:rPr>
          <w:rFonts w:ascii="宋体" w:eastAsia="宋体" w:hAnsi="宋体" w:cs="Times New Roman" w:hint="eastAsia"/>
          <w:sz w:val="24"/>
          <w:szCs w:val="24"/>
        </w:rPr>
        <w:t>年的《无行贿犯罪档案记录证明》复印件</w:t>
      </w:r>
    </w:p>
    <w:p w:rsidR="00751141" w:rsidRPr="00751141" w:rsidRDefault="00751141" w:rsidP="00751141">
      <w:pPr>
        <w:spacing w:line="360" w:lineRule="auto"/>
        <w:ind w:leftChars="171" w:left="959" w:hangingChars="250" w:hanging="600"/>
        <w:rPr>
          <w:rFonts w:ascii="宋体" w:eastAsia="宋体" w:hAnsi="宋体" w:cs="Times New Roman"/>
          <w:sz w:val="24"/>
          <w:szCs w:val="24"/>
        </w:rPr>
      </w:pPr>
      <w:r w:rsidRPr="00751141">
        <w:rPr>
          <w:rFonts w:ascii="宋体" w:eastAsia="宋体" w:hAnsi="宋体" w:cs="Times New Roman" w:hint="eastAsia"/>
          <w:sz w:val="24"/>
          <w:szCs w:val="24"/>
        </w:rPr>
        <w:t>（3）没有提供营业执照复印件或者相关资质证书复印件,法人代表证明书或法人授权委托书以及承诺书，或未加盖单位公章；</w:t>
      </w:r>
    </w:p>
    <w:p w:rsidR="00751141" w:rsidRPr="00751141" w:rsidRDefault="00751141" w:rsidP="00751141">
      <w:pPr>
        <w:ind w:firstLineChars="150" w:firstLine="360"/>
        <w:rPr>
          <w:rFonts w:ascii="Times New Roman" w:eastAsia="宋体" w:hAnsi="Times New Roman" w:cs="Times New Roman"/>
          <w:szCs w:val="21"/>
        </w:rPr>
      </w:pPr>
      <w:r w:rsidRPr="00751141">
        <w:rPr>
          <w:rFonts w:ascii="Times New Roman" w:eastAsia="宋体" w:hAnsi="Times New Roman" w:cs="Times New Roman" w:hint="eastAsia"/>
          <w:sz w:val="24"/>
          <w:szCs w:val="24"/>
        </w:rPr>
        <w:t>（</w:t>
      </w:r>
      <w:r w:rsidRPr="00751141">
        <w:rPr>
          <w:rFonts w:ascii="Times New Roman" w:eastAsia="宋体" w:hAnsi="Times New Roman" w:cs="Times New Roman" w:hint="eastAsia"/>
          <w:sz w:val="24"/>
          <w:szCs w:val="24"/>
        </w:rPr>
        <w:t>4</w:t>
      </w:r>
      <w:r w:rsidRPr="00751141">
        <w:rPr>
          <w:rFonts w:ascii="Times New Roman" w:eastAsia="宋体" w:hAnsi="Times New Roman" w:cs="Times New Roman" w:hint="eastAsia"/>
          <w:sz w:val="24"/>
          <w:szCs w:val="24"/>
        </w:rPr>
        <w:t>）提供虚假的资质、荣誉、业绩等资料。</w:t>
      </w:r>
    </w:p>
    <w:p w:rsidR="00751141" w:rsidRPr="00751141" w:rsidRDefault="00751141" w:rsidP="00751141">
      <w:pPr>
        <w:spacing w:line="360" w:lineRule="auto"/>
        <w:rPr>
          <w:rFonts w:ascii="Times New Roman" w:eastAsia="宋体" w:hAnsi="Times New Roman" w:cs="Times New Roman"/>
          <w:b/>
          <w:bCs/>
          <w:color w:val="000000"/>
          <w:sz w:val="24"/>
          <w:szCs w:val="24"/>
        </w:rPr>
      </w:pPr>
      <w:r w:rsidRPr="00751141">
        <w:rPr>
          <w:rFonts w:ascii="Times New Roman" w:eastAsia="宋体" w:hAnsi="Times New Roman" w:cs="Times New Roman" w:hint="eastAsia"/>
          <w:b/>
          <w:bCs/>
          <w:color w:val="000000"/>
          <w:sz w:val="24"/>
          <w:szCs w:val="24"/>
        </w:rPr>
        <w:t>八、迟交的投标文件</w:t>
      </w:r>
    </w:p>
    <w:p w:rsidR="00751141" w:rsidRPr="00751141" w:rsidRDefault="00751141" w:rsidP="00751141">
      <w:pPr>
        <w:spacing w:line="360" w:lineRule="auto"/>
        <w:ind w:left="-1" w:firstLineChars="200" w:firstLine="480"/>
        <w:rPr>
          <w:rFonts w:ascii="宋体" w:eastAsia="宋体" w:hAnsi="宋体" w:cs="Times New Roman"/>
          <w:sz w:val="24"/>
          <w:szCs w:val="24"/>
        </w:rPr>
      </w:pPr>
      <w:r w:rsidRPr="00751141">
        <w:rPr>
          <w:rFonts w:ascii="宋体" w:eastAsia="宋体" w:hAnsi="宋体" w:cs="Times New Roman" w:hint="eastAsia"/>
          <w:sz w:val="24"/>
          <w:szCs w:val="24"/>
        </w:rPr>
        <w:lastRenderedPageBreak/>
        <w:t>招标人在规定的投标截止时间以后收到的投标文件，将被拒绝并退回给投标人。</w:t>
      </w:r>
    </w:p>
    <w:p w:rsidR="00751141" w:rsidRPr="00751141" w:rsidRDefault="00751141" w:rsidP="00751141">
      <w:pPr>
        <w:spacing w:line="360" w:lineRule="auto"/>
        <w:rPr>
          <w:rFonts w:ascii="Times New Roman" w:eastAsia="宋体" w:hAnsi="Times New Roman" w:cs="Times New Roman"/>
          <w:b/>
          <w:bCs/>
          <w:sz w:val="24"/>
          <w:szCs w:val="24"/>
        </w:rPr>
      </w:pPr>
      <w:r w:rsidRPr="00751141">
        <w:rPr>
          <w:rFonts w:ascii="Times New Roman" w:eastAsia="宋体" w:hAnsi="Times New Roman" w:cs="Times New Roman" w:hint="eastAsia"/>
          <w:b/>
          <w:bCs/>
          <w:sz w:val="24"/>
          <w:szCs w:val="24"/>
        </w:rPr>
        <w:t>九、投标文件的补充、修改与撤回</w:t>
      </w:r>
    </w:p>
    <w:p w:rsidR="00751141" w:rsidRPr="00751141" w:rsidRDefault="00751141" w:rsidP="00751141">
      <w:pPr>
        <w:spacing w:line="360" w:lineRule="auto"/>
        <w:ind w:left="-1" w:firstLineChars="200" w:firstLine="480"/>
        <w:rPr>
          <w:rFonts w:ascii="宋体" w:eastAsia="宋体" w:hAnsi="宋体" w:cs="Times New Roman"/>
          <w:sz w:val="24"/>
          <w:szCs w:val="24"/>
        </w:rPr>
      </w:pPr>
      <w:r w:rsidRPr="00751141">
        <w:rPr>
          <w:rFonts w:ascii="宋体" w:eastAsia="宋体" w:hAnsi="宋体" w:cs="Times New Roman" w:hint="eastAsia"/>
          <w:sz w:val="24"/>
          <w:szCs w:val="24"/>
        </w:rPr>
        <w:t>在投标截止时间之后，投标人不得补充、修改、撤回投标文件。</w:t>
      </w:r>
    </w:p>
    <w:p w:rsidR="00751141" w:rsidRPr="00751141" w:rsidRDefault="00751141" w:rsidP="00751141">
      <w:pPr>
        <w:suppressAutoHyphens/>
        <w:adjustRightInd w:val="0"/>
        <w:snapToGrid w:val="0"/>
        <w:spacing w:line="360" w:lineRule="auto"/>
        <w:rPr>
          <w:rFonts w:ascii="Times New Roman" w:eastAsia="黑体" w:hAnsi="Times New Roman" w:cs="Times New Roman"/>
          <w:b/>
          <w:bCs/>
          <w:sz w:val="24"/>
          <w:szCs w:val="24"/>
        </w:rPr>
      </w:pPr>
      <w:r w:rsidRPr="00751141">
        <w:rPr>
          <w:rFonts w:ascii="Times New Roman" w:eastAsia="宋体" w:hAnsi="Times New Roman" w:cs="Times New Roman" w:hint="eastAsia"/>
          <w:b/>
          <w:bCs/>
          <w:sz w:val="24"/>
          <w:szCs w:val="24"/>
        </w:rPr>
        <w:t>十</w:t>
      </w:r>
      <w:r w:rsidRPr="00751141">
        <w:rPr>
          <w:rFonts w:ascii="Times New Roman" w:eastAsia="宋体" w:hAnsi="Times New Roman" w:cs="Times New Roman" w:hint="eastAsia"/>
          <w:sz w:val="24"/>
          <w:szCs w:val="24"/>
        </w:rPr>
        <w:t>、</w:t>
      </w:r>
      <w:r w:rsidRPr="00751141">
        <w:rPr>
          <w:rFonts w:ascii="Times New Roman" w:eastAsia="黑体" w:hAnsi="Times New Roman" w:cs="Times New Roman" w:hint="eastAsia"/>
          <w:b/>
          <w:bCs/>
          <w:sz w:val="24"/>
          <w:szCs w:val="24"/>
        </w:rPr>
        <w:t>开标、评标、定标</w:t>
      </w:r>
    </w:p>
    <w:p w:rsidR="00751141" w:rsidRPr="00751141" w:rsidRDefault="00751141" w:rsidP="00751141">
      <w:pPr>
        <w:suppressAutoHyphens/>
        <w:adjustRightInd w:val="0"/>
        <w:snapToGrid w:val="0"/>
        <w:spacing w:line="360" w:lineRule="auto"/>
        <w:ind w:firstLine="588"/>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1</w:t>
      </w:r>
      <w:r w:rsidRPr="00751141">
        <w:rPr>
          <w:rFonts w:ascii="Times New Roman" w:eastAsia="宋体" w:hAnsi="Times New Roman" w:cs="Times New Roman" w:hint="eastAsia"/>
          <w:sz w:val="24"/>
          <w:szCs w:val="24"/>
        </w:rPr>
        <w:t>、招标单位在收到投标文件后，自行组织评标委员会和评标人员开标，评标人员将按招标文件的规定对开标情况进行真实记录。</w:t>
      </w:r>
    </w:p>
    <w:p w:rsidR="00751141" w:rsidRPr="00751141" w:rsidRDefault="00751141" w:rsidP="00DF6DB4">
      <w:pPr>
        <w:suppressAutoHyphens/>
        <w:adjustRightInd w:val="0"/>
        <w:snapToGrid w:val="0"/>
        <w:spacing w:line="360" w:lineRule="auto"/>
        <w:ind w:firstLine="588"/>
        <w:rPr>
          <w:rFonts w:ascii="Times New Roman" w:eastAsia="宋体" w:hAnsi="Times New Roman" w:cs="Times New Roman"/>
          <w:sz w:val="24"/>
          <w:szCs w:val="24"/>
        </w:rPr>
      </w:pPr>
      <w:r w:rsidRPr="00751141">
        <w:rPr>
          <w:rFonts w:ascii="Times New Roman" w:eastAsia="宋体" w:hAnsi="Times New Roman" w:cs="Times New Roman" w:hint="eastAsia"/>
          <w:color w:val="000000"/>
          <w:sz w:val="24"/>
          <w:szCs w:val="24"/>
        </w:rPr>
        <w:t>2</w:t>
      </w:r>
      <w:r w:rsidRPr="00751141">
        <w:rPr>
          <w:rFonts w:ascii="Times New Roman" w:eastAsia="宋体" w:hAnsi="Times New Roman" w:cs="Times New Roman" w:hint="eastAsia"/>
          <w:color w:val="000000"/>
          <w:sz w:val="24"/>
          <w:szCs w:val="24"/>
        </w:rPr>
        <w:t>、评标时将</w:t>
      </w:r>
      <w:r w:rsidR="00DF6DB4">
        <w:rPr>
          <w:rFonts w:ascii="Times New Roman" w:eastAsia="宋体" w:hAnsi="Times New Roman" w:cs="Times New Roman" w:hint="eastAsia"/>
          <w:color w:val="000000"/>
          <w:sz w:val="24"/>
          <w:szCs w:val="24"/>
        </w:rPr>
        <w:t>对投标单位的资质、荣誉、业绩、服务方案指标进行综合评定，推荐中标单位。</w:t>
      </w:r>
    </w:p>
    <w:p w:rsidR="00751141" w:rsidRPr="00751141" w:rsidRDefault="00751141" w:rsidP="00751141">
      <w:pPr>
        <w:suppressAutoHyphens/>
        <w:adjustRightInd w:val="0"/>
        <w:snapToGrid w:val="0"/>
        <w:spacing w:line="360" w:lineRule="auto"/>
        <w:ind w:firstLine="588"/>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如经以上程序仍无法判断时，由评标委员会以记名方式投票确定投标人排名顺序。</w:t>
      </w:r>
    </w:p>
    <w:p w:rsidR="00751141" w:rsidRPr="00751141" w:rsidRDefault="00751141" w:rsidP="00751141">
      <w:pPr>
        <w:ind w:firstLineChars="196" w:firstLine="472"/>
        <w:jc w:val="left"/>
        <w:rPr>
          <w:rFonts w:ascii="Times New Roman" w:eastAsia="宋体" w:hAnsi="Times New Roman" w:cs="Times New Roman"/>
          <w:b/>
          <w:sz w:val="24"/>
          <w:szCs w:val="24"/>
        </w:rPr>
      </w:pPr>
    </w:p>
    <w:p w:rsidR="00751141" w:rsidRPr="00751141" w:rsidRDefault="00751141" w:rsidP="00751141">
      <w:pPr>
        <w:ind w:firstLineChars="196" w:firstLine="472"/>
        <w:jc w:val="left"/>
        <w:rPr>
          <w:rFonts w:ascii="Times New Roman" w:eastAsia="宋体" w:hAnsi="Times New Roman" w:cs="Times New Roman"/>
          <w:b/>
          <w:sz w:val="24"/>
          <w:szCs w:val="24"/>
        </w:rPr>
      </w:pPr>
      <w:r w:rsidRPr="00751141">
        <w:rPr>
          <w:rFonts w:ascii="Times New Roman" w:eastAsia="宋体" w:hAnsi="Times New Roman" w:cs="Times New Roman" w:hint="eastAsia"/>
          <w:b/>
          <w:sz w:val="24"/>
          <w:szCs w:val="24"/>
        </w:rPr>
        <w:t>注：如投标人有提供虚假资料的情况，将永久列入不良记录名单，禁止参与本单位以后</w:t>
      </w:r>
    </w:p>
    <w:p w:rsidR="00751141" w:rsidRPr="00751141" w:rsidRDefault="00751141" w:rsidP="00751141">
      <w:pPr>
        <w:ind w:leftChars="57" w:left="120" w:firstLineChars="146" w:firstLine="352"/>
        <w:jc w:val="left"/>
        <w:rPr>
          <w:rFonts w:ascii="黑体" w:eastAsia="黑体" w:hAnsi="Times New Roman" w:cs="Times New Roman"/>
          <w:b/>
          <w:spacing w:val="20"/>
          <w:sz w:val="28"/>
          <w:szCs w:val="24"/>
        </w:rPr>
      </w:pPr>
      <w:r w:rsidRPr="00751141">
        <w:rPr>
          <w:rFonts w:ascii="Times New Roman" w:eastAsia="宋体" w:hAnsi="Times New Roman" w:cs="Times New Roman" w:hint="eastAsia"/>
          <w:b/>
          <w:sz w:val="24"/>
          <w:szCs w:val="24"/>
        </w:rPr>
        <w:t>的招标的比选</w:t>
      </w:r>
      <w:r w:rsidRPr="00751141">
        <w:rPr>
          <w:rFonts w:ascii="Times New Roman" w:eastAsia="宋体" w:hAnsi="Times New Roman" w:cs="Times New Roman" w:hint="eastAsia"/>
          <w:b/>
          <w:sz w:val="24"/>
          <w:szCs w:val="24"/>
        </w:rPr>
        <w:t xml:space="preserve">  </w:t>
      </w:r>
      <w:r w:rsidRPr="00751141">
        <w:rPr>
          <w:rFonts w:ascii="Times New Roman" w:eastAsia="宋体" w:hAnsi="Times New Roman" w:cs="Times New Roman"/>
          <w:b/>
          <w:bCs/>
          <w:sz w:val="28"/>
          <w:szCs w:val="24"/>
        </w:rPr>
        <w:br w:type="page"/>
      </w:r>
      <w:r w:rsidRPr="00751141">
        <w:rPr>
          <w:rFonts w:ascii="黑体" w:eastAsia="黑体" w:hAnsi="Times New Roman" w:cs="Times New Roman" w:hint="eastAsia"/>
          <w:b/>
          <w:spacing w:val="20"/>
          <w:sz w:val="28"/>
          <w:szCs w:val="24"/>
        </w:rPr>
        <w:lastRenderedPageBreak/>
        <w:t>格式1：</w:t>
      </w:r>
    </w:p>
    <w:p w:rsidR="00751141" w:rsidRPr="00751141" w:rsidRDefault="00751141" w:rsidP="00751141">
      <w:pPr>
        <w:tabs>
          <w:tab w:val="left" w:pos="0"/>
        </w:tabs>
        <w:autoSpaceDE w:val="0"/>
        <w:autoSpaceDN w:val="0"/>
        <w:adjustRightInd w:val="0"/>
        <w:spacing w:line="360" w:lineRule="auto"/>
        <w:jc w:val="center"/>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芯片（</w:t>
      </w:r>
      <w:r w:rsidRPr="00751141">
        <w:rPr>
          <w:rFonts w:ascii="Times New Roman" w:eastAsia="宋体" w:hAnsi="Times New Roman" w:cs="Times New Roman" w:hint="eastAsia"/>
          <w:sz w:val="24"/>
          <w:szCs w:val="24"/>
        </w:rPr>
        <w:t>Chip</w:t>
      </w:r>
      <w:r w:rsidRPr="00751141">
        <w:rPr>
          <w:rFonts w:ascii="Times New Roman" w:eastAsia="宋体" w:hAnsi="Times New Roman" w:cs="Times New Roman" w:hint="eastAsia"/>
          <w:sz w:val="24"/>
          <w:szCs w:val="24"/>
        </w:rPr>
        <w:t>）检测服务承诺书</w:t>
      </w:r>
    </w:p>
    <w:p w:rsidR="00751141" w:rsidRPr="00751141" w:rsidRDefault="00751141" w:rsidP="00751141">
      <w:pPr>
        <w:snapToGrid w:val="0"/>
        <w:spacing w:line="360" w:lineRule="auto"/>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致：广州市妇女儿童医疗中心</w:t>
      </w:r>
    </w:p>
    <w:p w:rsidR="00751141" w:rsidRPr="00751141" w:rsidRDefault="00751141" w:rsidP="00751141">
      <w:pPr>
        <w:spacing w:line="360" w:lineRule="auto"/>
        <w:ind w:firstLineChars="200" w:firstLine="480"/>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我方已收到贵方发出的广州市妇女儿童医疗中心芯片（</w:t>
      </w:r>
      <w:r w:rsidRPr="00751141">
        <w:rPr>
          <w:rFonts w:ascii="Times New Roman" w:eastAsia="宋体" w:hAnsi="Times New Roman" w:cs="Times New Roman" w:hint="eastAsia"/>
          <w:sz w:val="24"/>
          <w:szCs w:val="24"/>
        </w:rPr>
        <w:t>Chip</w:t>
      </w:r>
      <w:r w:rsidRPr="00751141">
        <w:rPr>
          <w:rFonts w:ascii="Times New Roman" w:eastAsia="宋体" w:hAnsi="Times New Roman" w:cs="Times New Roman" w:hint="eastAsia"/>
          <w:sz w:val="24"/>
          <w:szCs w:val="24"/>
        </w:rPr>
        <w:t>）检测服务代理机构</w:t>
      </w:r>
      <w:proofErr w:type="gramStart"/>
      <w:r w:rsidRPr="00751141">
        <w:rPr>
          <w:rFonts w:ascii="Times New Roman" w:eastAsia="宋体" w:hAnsi="Times New Roman" w:cs="Times New Roman" w:hint="eastAsia"/>
          <w:sz w:val="24"/>
          <w:szCs w:val="24"/>
        </w:rPr>
        <w:t>入围评选</w:t>
      </w:r>
      <w:proofErr w:type="gramEnd"/>
      <w:r w:rsidRPr="00751141">
        <w:rPr>
          <w:rFonts w:ascii="Times New Roman" w:eastAsia="宋体" w:hAnsi="Times New Roman" w:cs="Times New Roman" w:hint="eastAsia"/>
          <w:sz w:val="24"/>
          <w:szCs w:val="24"/>
        </w:rPr>
        <w:t>的招标文件及其它相关文件、纪要、通知等，在对本项目熟悉后，愿意并保证遵守如下承诺：</w:t>
      </w:r>
    </w:p>
    <w:p w:rsidR="00751141" w:rsidRPr="00751141" w:rsidRDefault="00751141" w:rsidP="00751141">
      <w:pPr>
        <w:spacing w:line="360" w:lineRule="auto"/>
        <w:ind w:firstLineChars="200" w:firstLine="480"/>
        <w:rPr>
          <w:rFonts w:ascii="Times New Roman" w:eastAsia="宋体" w:hAnsi="Times New Roman" w:cs="Times New Roman"/>
          <w:sz w:val="24"/>
          <w:szCs w:val="24"/>
          <w:u w:val="single"/>
        </w:rPr>
      </w:pPr>
      <w:r w:rsidRPr="00751141">
        <w:rPr>
          <w:rFonts w:ascii="Times New Roman" w:eastAsia="宋体" w:hAnsi="Times New Roman" w:cs="Times New Roman" w:hint="eastAsia"/>
          <w:sz w:val="24"/>
          <w:szCs w:val="24"/>
        </w:rPr>
        <w:t>1</w:t>
      </w:r>
      <w:r w:rsidRPr="00751141">
        <w:rPr>
          <w:rFonts w:ascii="Times New Roman" w:eastAsia="宋体" w:hAnsi="Times New Roman" w:cs="Times New Roman" w:hint="eastAsia"/>
          <w:sz w:val="24"/>
          <w:szCs w:val="24"/>
        </w:rPr>
        <w:t>、我方选择参与</w:t>
      </w:r>
      <w:r w:rsidRPr="00751141">
        <w:rPr>
          <w:rFonts w:ascii="宋体" w:eastAsia="宋体" w:hAnsi="宋体" w:cs="Times New Roman" w:hint="eastAsia"/>
          <w:color w:val="000000"/>
          <w:sz w:val="24"/>
          <w:szCs w:val="24"/>
        </w:rPr>
        <w:t>该项目的投标。</w:t>
      </w:r>
    </w:p>
    <w:p w:rsidR="00751141" w:rsidRPr="00751141" w:rsidRDefault="00751141" w:rsidP="00751141">
      <w:pPr>
        <w:spacing w:line="360" w:lineRule="auto"/>
        <w:ind w:firstLineChars="200" w:firstLine="480"/>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2</w:t>
      </w:r>
      <w:r w:rsidRPr="00751141">
        <w:rPr>
          <w:rFonts w:ascii="Times New Roman" w:eastAsia="宋体" w:hAnsi="Times New Roman" w:cs="Times New Roman" w:hint="eastAsia"/>
          <w:sz w:val="24"/>
          <w:szCs w:val="24"/>
        </w:rPr>
        <w:t>、我方承诺按贵方所要求的期限和法规所允许的期限内完成贵方指定项目的代理工作，确保本项目的进度能符合贵方的要求；</w:t>
      </w:r>
    </w:p>
    <w:p w:rsidR="00751141" w:rsidRPr="00751141" w:rsidRDefault="00751141" w:rsidP="00751141">
      <w:pPr>
        <w:spacing w:line="360" w:lineRule="auto"/>
        <w:ind w:firstLineChars="200" w:firstLine="480"/>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3</w:t>
      </w:r>
      <w:r w:rsidRPr="00751141">
        <w:rPr>
          <w:rFonts w:ascii="Times New Roman" w:eastAsia="宋体" w:hAnsi="Times New Roman" w:cs="Times New Roman" w:hint="eastAsia"/>
          <w:sz w:val="24"/>
          <w:szCs w:val="24"/>
        </w:rPr>
        <w:t>、我方中标后，保证履行招标文件及合同中约定的我方的各项责任和义务，并在收到中标通知书后按招标文件规定的时间与贵方签订合同，并保证决不分包和转包；</w:t>
      </w:r>
    </w:p>
    <w:p w:rsidR="00751141" w:rsidRPr="00751141" w:rsidRDefault="00751141" w:rsidP="00751141">
      <w:pPr>
        <w:spacing w:line="360" w:lineRule="auto"/>
        <w:ind w:firstLineChars="200" w:firstLine="480"/>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4</w:t>
      </w:r>
      <w:r w:rsidRPr="00751141">
        <w:rPr>
          <w:rFonts w:ascii="Times New Roman" w:eastAsia="宋体" w:hAnsi="Times New Roman" w:cs="Times New Roman" w:hint="eastAsia"/>
          <w:sz w:val="24"/>
          <w:szCs w:val="24"/>
        </w:rPr>
        <w:t>、我方承诺在为广州市妇女儿童医疗中心进行芯片（</w:t>
      </w:r>
      <w:r w:rsidRPr="00751141">
        <w:rPr>
          <w:rFonts w:ascii="Times New Roman" w:eastAsia="宋体" w:hAnsi="Times New Roman" w:cs="Times New Roman" w:hint="eastAsia"/>
          <w:sz w:val="24"/>
          <w:szCs w:val="24"/>
        </w:rPr>
        <w:t>Chip</w:t>
      </w:r>
      <w:r w:rsidRPr="00751141">
        <w:rPr>
          <w:rFonts w:ascii="Times New Roman" w:eastAsia="宋体" w:hAnsi="Times New Roman" w:cs="Times New Roman" w:hint="eastAsia"/>
          <w:sz w:val="24"/>
          <w:szCs w:val="24"/>
        </w:rPr>
        <w:t>）检测服务必须严格按后续签署的服务方案和合同执行。</w:t>
      </w:r>
    </w:p>
    <w:p w:rsidR="00751141" w:rsidRPr="00751141" w:rsidRDefault="00751141" w:rsidP="00751141">
      <w:pPr>
        <w:spacing w:line="360" w:lineRule="auto"/>
        <w:ind w:firstLineChars="200" w:firstLine="480"/>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5</w:t>
      </w:r>
      <w:r w:rsidRPr="00751141">
        <w:rPr>
          <w:rFonts w:ascii="Times New Roman" w:eastAsia="宋体" w:hAnsi="Times New Roman" w:cs="Times New Roman" w:hint="eastAsia"/>
          <w:sz w:val="24"/>
          <w:szCs w:val="24"/>
        </w:rPr>
        <w:t>、在签署具体项目合同协议书之前，你方的中标通知书和本投标承诺书将构成约束我们双方的契约。</w:t>
      </w:r>
    </w:p>
    <w:p w:rsidR="00751141" w:rsidRPr="00751141" w:rsidRDefault="00751141" w:rsidP="00751141">
      <w:pPr>
        <w:spacing w:line="360" w:lineRule="auto"/>
        <w:rPr>
          <w:rFonts w:ascii="Times New Roman" w:eastAsia="宋体" w:hAnsi="Times New Roman" w:cs="Times New Roman"/>
          <w:sz w:val="24"/>
          <w:szCs w:val="24"/>
        </w:rPr>
      </w:pPr>
    </w:p>
    <w:p w:rsidR="00751141" w:rsidRPr="00751141" w:rsidRDefault="00751141" w:rsidP="00751141">
      <w:pPr>
        <w:spacing w:line="360" w:lineRule="auto"/>
        <w:ind w:right="482" w:firstLineChars="1650" w:firstLine="3960"/>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投</w:t>
      </w:r>
      <w:r w:rsidRPr="00751141">
        <w:rPr>
          <w:rFonts w:ascii="Times New Roman" w:eastAsia="宋体" w:hAnsi="Times New Roman" w:cs="Times New Roman" w:hint="eastAsia"/>
          <w:sz w:val="24"/>
          <w:szCs w:val="24"/>
        </w:rPr>
        <w:t xml:space="preserve"> </w:t>
      </w:r>
      <w:r w:rsidRPr="00751141">
        <w:rPr>
          <w:rFonts w:ascii="Times New Roman" w:eastAsia="宋体" w:hAnsi="Times New Roman" w:cs="Times New Roman" w:hint="eastAsia"/>
          <w:sz w:val="24"/>
          <w:szCs w:val="24"/>
        </w:rPr>
        <w:t>标</w:t>
      </w:r>
      <w:r w:rsidRPr="00751141">
        <w:rPr>
          <w:rFonts w:ascii="Times New Roman" w:eastAsia="宋体" w:hAnsi="Times New Roman" w:cs="Times New Roman" w:hint="eastAsia"/>
          <w:sz w:val="24"/>
          <w:szCs w:val="24"/>
        </w:rPr>
        <w:t xml:space="preserve"> </w:t>
      </w:r>
      <w:r w:rsidRPr="00751141">
        <w:rPr>
          <w:rFonts w:ascii="Times New Roman" w:eastAsia="宋体" w:hAnsi="Times New Roman" w:cs="Times New Roman" w:hint="eastAsia"/>
          <w:sz w:val="24"/>
          <w:szCs w:val="24"/>
        </w:rPr>
        <w:t>人：</w:t>
      </w:r>
      <w:r w:rsidRPr="00751141">
        <w:rPr>
          <w:rFonts w:ascii="Times New Roman" w:eastAsia="宋体" w:hAnsi="Times New Roman" w:cs="Times New Roman" w:hint="eastAsia"/>
          <w:sz w:val="24"/>
          <w:szCs w:val="24"/>
        </w:rPr>
        <w:t>(</w:t>
      </w:r>
      <w:r w:rsidRPr="00751141">
        <w:rPr>
          <w:rFonts w:ascii="Times New Roman" w:eastAsia="宋体" w:hAnsi="Times New Roman" w:cs="Times New Roman" w:hint="eastAsia"/>
          <w:sz w:val="24"/>
          <w:szCs w:val="24"/>
        </w:rPr>
        <w:t>盖公章</w:t>
      </w:r>
      <w:r w:rsidRPr="00751141">
        <w:rPr>
          <w:rFonts w:ascii="Times New Roman" w:eastAsia="宋体" w:hAnsi="Times New Roman" w:cs="Times New Roman" w:hint="eastAsia"/>
          <w:sz w:val="24"/>
          <w:szCs w:val="24"/>
        </w:rPr>
        <w:t xml:space="preserve">)                        </w:t>
      </w:r>
    </w:p>
    <w:p w:rsidR="00751141" w:rsidRPr="00751141" w:rsidRDefault="00751141" w:rsidP="00751141">
      <w:pPr>
        <w:spacing w:line="360" w:lineRule="auto"/>
        <w:ind w:left="1079" w:right="-108" w:firstLineChars="1200" w:firstLine="2880"/>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法定代表人（签名或盖章）：</w:t>
      </w:r>
      <w:r w:rsidRPr="00751141">
        <w:rPr>
          <w:rFonts w:ascii="Times New Roman" w:eastAsia="宋体" w:hAnsi="Times New Roman" w:cs="Times New Roman" w:hint="eastAsia"/>
          <w:sz w:val="24"/>
          <w:szCs w:val="24"/>
        </w:rPr>
        <w:t xml:space="preserve">               </w:t>
      </w:r>
    </w:p>
    <w:p w:rsidR="00751141" w:rsidRPr="00751141" w:rsidRDefault="00751141" w:rsidP="00751141">
      <w:pPr>
        <w:spacing w:line="360" w:lineRule="auto"/>
        <w:ind w:right="482" w:firstLineChars="1650" w:firstLine="3960"/>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日</w:t>
      </w:r>
      <w:r w:rsidRPr="00751141">
        <w:rPr>
          <w:rFonts w:ascii="Times New Roman" w:eastAsia="宋体" w:hAnsi="Times New Roman" w:cs="Times New Roman" w:hint="eastAsia"/>
          <w:sz w:val="24"/>
          <w:szCs w:val="24"/>
        </w:rPr>
        <w:t xml:space="preserve">    </w:t>
      </w:r>
      <w:r w:rsidRPr="00751141">
        <w:rPr>
          <w:rFonts w:ascii="Times New Roman" w:eastAsia="宋体" w:hAnsi="Times New Roman" w:cs="Times New Roman" w:hint="eastAsia"/>
          <w:sz w:val="24"/>
          <w:szCs w:val="24"/>
        </w:rPr>
        <w:t>期：年</w:t>
      </w:r>
      <w:r w:rsidRPr="00751141">
        <w:rPr>
          <w:rFonts w:ascii="Times New Roman" w:eastAsia="宋体" w:hAnsi="Times New Roman" w:cs="Times New Roman" w:hint="eastAsia"/>
          <w:sz w:val="24"/>
          <w:szCs w:val="24"/>
        </w:rPr>
        <w:t xml:space="preserve">   </w:t>
      </w:r>
      <w:r w:rsidRPr="00751141">
        <w:rPr>
          <w:rFonts w:ascii="Times New Roman" w:eastAsia="宋体" w:hAnsi="Times New Roman" w:cs="Times New Roman" w:hint="eastAsia"/>
          <w:sz w:val="24"/>
          <w:szCs w:val="24"/>
        </w:rPr>
        <w:t>月</w:t>
      </w:r>
      <w:r w:rsidRPr="00751141">
        <w:rPr>
          <w:rFonts w:ascii="Times New Roman" w:eastAsia="宋体" w:hAnsi="Times New Roman" w:cs="Times New Roman" w:hint="eastAsia"/>
          <w:sz w:val="24"/>
          <w:szCs w:val="24"/>
        </w:rPr>
        <w:t xml:space="preserve">    </w:t>
      </w:r>
      <w:r w:rsidRPr="00751141">
        <w:rPr>
          <w:rFonts w:ascii="Times New Roman" w:eastAsia="宋体" w:hAnsi="Times New Roman" w:cs="Times New Roman" w:hint="eastAsia"/>
          <w:sz w:val="24"/>
          <w:szCs w:val="24"/>
        </w:rPr>
        <w:t>日</w:t>
      </w:r>
    </w:p>
    <w:p w:rsidR="00751141" w:rsidRPr="00751141" w:rsidRDefault="00751141" w:rsidP="00751141">
      <w:pPr>
        <w:spacing w:line="360" w:lineRule="auto"/>
        <w:ind w:right="1442" w:firstLineChars="1650" w:firstLine="3960"/>
        <w:rPr>
          <w:rFonts w:ascii="Times New Roman" w:eastAsia="宋体" w:hAnsi="Times New Roman" w:cs="Times New Roman"/>
          <w:sz w:val="24"/>
          <w:szCs w:val="24"/>
        </w:rPr>
      </w:pPr>
      <w:r w:rsidRPr="00751141">
        <w:rPr>
          <w:rFonts w:ascii="Times New Roman" w:eastAsia="宋体" w:hAnsi="Times New Roman" w:cs="Times New Roman" w:hint="eastAsia"/>
          <w:sz w:val="24"/>
          <w:szCs w:val="24"/>
        </w:rPr>
        <w:t>电</w:t>
      </w:r>
      <w:r w:rsidRPr="00751141">
        <w:rPr>
          <w:rFonts w:ascii="Times New Roman" w:eastAsia="宋体" w:hAnsi="Times New Roman" w:cs="Times New Roman" w:hint="eastAsia"/>
          <w:sz w:val="24"/>
          <w:szCs w:val="24"/>
        </w:rPr>
        <w:t xml:space="preserve">    </w:t>
      </w:r>
      <w:r w:rsidRPr="00751141">
        <w:rPr>
          <w:rFonts w:ascii="Times New Roman" w:eastAsia="宋体" w:hAnsi="Times New Roman" w:cs="Times New Roman" w:hint="eastAsia"/>
          <w:sz w:val="24"/>
          <w:szCs w:val="24"/>
        </w:rPr>
        <w:t>话：</w:t>
      </w:r>
      <w:r w:rsidRPr="00751141">
        <w:rPr>
          <w:rFonts w:ascii="Times New Roman" w:eastAsia="宋体" w:hAnsi="Times New Roman" w:cs="Times New Roman" w:hint="eastAsia"/>
          <w:sz w:val="24"/>
          <w:szCs w:val="24"/>
        </w:rPr>
        <w:t xml:space="preserve">                    </w:t>
      </w:r>
    </w:p>
    <w:p w:rsidR="00751141" w:rsidRPr="00751141" w:rsidRDefault="00751141" w:rsidP="00751141">
      <w:pPr>
        <w:spacing w:line="240" w:lineRule="exact"/>
        <w:ind w:right="720" w:firstLineChars="1650" w:firstLine="3960"/>
        <w:rPr>
          <w:rFonts w:ascii="Times New Roman" w:eastAsia="宋体" w:hAnsi="Times New Roman" w:cs="Times New Roman"/>
          <w:szCs w:val="24"/>
        </w:rPr>
        <w:sectPr w:rsidR="00751141" w:rsidRPr="00751141" w:rsidSect="002C4A18">
          <w:pgSz w:w="11907" w:h="16840"/>
          <w:pgMar w:top="1440" w:right="1134" w:bottom="1134" w:left="1134" w:header="851" w:footer="992" w:gutter="0"/>
          <w:cols w:space="720"/>
          <w:docGrid w:type="lines" w:linePitch="312"/>
        </w:sectPr>
      </w:pPr>
      <w:r w:rsidRPr="00751141">
        <w:rPr>
          <w:rFonts w:ascii="Times New Roman" w:eastAsia="宋体" w:hAnsi="Times New Roman" w:cs="Times New Roman" w:hint="eastAsia"/>
          <w:sz w:val="24"/>
          <w:szCs w:val="24"/>
        </w:rPr>
        <w:t>传</w:t>
      </w:r>
      <w:r w:rsidRPr="00751141">
        <w:rPr>
          <w:rFonts w:ascii="Times New Roman" w:eastAsia="宋体" w:hAnsi="Times New Roman" w:cs="Times New Roman" w:hint="eastAsia"/>
          <w:sz w:val="24"/>
          <w:szCs w:val="24"/>
        </w:rPr>
        <w:t xml:space="preserve">    </w:t>
      </w:r>
      <w:r w:rsidRPr="00751141">
        <w:rPr>
          <w:rFonts w:ascii="Times New Roman" w:eastAsia="宋体" w:hAnsi="Times New Roman" w:cs="Times New Roman" w:hint="eastAsia"/>
          <w:sz w:val="24"/>
          <w:szCs w:val="24"/>
        </w:rPr>
        <w:t>真：</w:t>
      </w:r>
      <w:r w:rsidRPr="00751141">
        <w:rPr>
          <w:rFonts w:ascii="Times New Roman" w:eastAsia="宋体" w:hAnsi="Times New Roman" w:cs="Times New Roman" w:hint="eastAsia"/>
          <w:sz w:val="24"/>
          <w:szCs w:val="24"/>
        </w:rPr>
        <w:t xml:space="preserve">                    </w:t>
      </w:r>
    </w:p>
    <w:p w:rsidR="00751141" w:rsidRPr="00751141" w:rsidRDefault="00751141" w:rsidP="00751141">
      <w:pPr>
        <w:spacing w:line="360" w:lineRule="auto"/>
        <w:ind w:right="1442"/>
        <w:rPr>
          <w:rFonts w:ascii="黑体" w:eastAsia="黑体" w:hAnsi="Times New Roman" w:cs="Times New Roman"/>
          <w:b/>
          <w:spacing w:val="20"/>
          <w:sz w:val="28"/>
          <w:szCs w:val="24"/>
        </w:rPr>
      </w:pPr>
      <w:r w:rsidRPr="00751141">
        <w:rPr>
          <w:rFonts w:ascii="黑体" w:eastAsia="黑体" w:hAnsi="Times New Roman" w:cs="Times New Roman" w:hint="eastAsia"/>
          <w:b/>
          <w:spacing w:val="20"/>
          <w:sz w:val="28"/>
          <w:szCs w:val="24"/>
        </w:rPr>
        <w:lastRenderedPageBreak/>
        <w:t>格式2：</w:t>
      </w:r>
    </w:p>
    <w:p w:rsidR="00751141" w:rsidRPr="00751141" w:rsidRDefault="00751141" w:rsidP="00751141">
      <w:pPr>
        <w:jc w:val="center"/>
        <w:rPr>
          <w:rFonts w:ascii="宋体" w:eastAsia="宋体" w:hAnsi="宋体" w:cs="Times New Roman"/>
          <w:b/>
          <w:sz w:val="24"/>
          <w:szCs w:val="24"/>
        </w:rPr>
      </w:pPr>
      <w:r w:rsidRPr="00751141">
        <w:rPr>
          <w:rFonts w:ascii="宋体" w:eastAsia="宋体" w:hAnsi="宋体" w:cs="Times New Roman" w:hint="eastAsia"/>
          <w:b/>
          <w:sz w:val="24"/>
          <w:szCs w:val="24"/>
        </w:rPr>
        <w:t>2015年至今全国的卫生系统业绩（除药品外的货物、服务、工程）（以采购网、公共资源交易中心网站发布的招标公告或委托协议为准）一览表</w:t>
      </w:r>
    </w:p>
    <w:p w:rsidR="00751141" w:rsidRPr="00751141" w:rsidRDefault="00751141" w:rsidP="00751141">
      <w:pPr>
        <w:rPr>
          <w:rFonts w:ascii="宋体" w:eastAsia="宋体" w:hAnsi="宋体" w:cs="Times New Roman"/>
          <w:b/>
          <w:color w:val="00000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1800"/>
        <w:gridCol w:w="1800"/>
        <w:gridCol w:w="2160"/>
      </w:tblGrid>
      <w:tr w:rsidR="00751141" w:rsidRPr="00751141" w:rsidTr="002E2216">
        <w:trPr>
          <w:jc w:val="center"/>
        </w:trPr>
        <w:tc>
          <w:tcPr>
            <w:tcW w:w="2268" w:type="dxa"/>
            <w:vAlign w:val="center"/>
          </w:tcPr>
          <w:p w:rsidR="00751141" w:rsidRPr="00751141" w:rsidRDefault="00751141" w:rsidP="00751141">
            <w:pPr>
              <w:jc w:val="center"/>
              <w:rPr>
                <w:rFonts w:ascii="Times New Roman" w:eastAsia="宋体" w:hAnsi="Times New Roman" w:cs="Times New Roman"/>
                <w:color w:val="000000"/>
                <w:szCs w:val="21"/>
              </w:rPr>
            </w:pPr>
            <w:r w:rsidRPr="00751141">
              <w:rPr>
                <w:rFonts w:ascii="Times New Roman" w:eastAsia="宋体" w:hAnsi="Times New Roman" w:cs="Times New Roman" w:hint="eastAsia"/>
                <w:color w:val="000000"/>
                <w:szCs w:val="21"/>
              </w:rPr>
              <w:t>采购人</w:t>
            </w:r>
          </w:p>
        </w:tc>
        <w:tc>
          <w:tcPr>
            <w:tcW w:w="1800" w:type="dxa"/>
            <w:vAlign w:val="center"/>
          </w:tcPr>
          <w:p w:rsidR="00751141" w:rsidRPr="00751141" w:rsidRDefault="00751141" w:rsidP="00751141">
            <w:pPr>
              <w:jc w:val="center"/>
              <w:rPr>
                <w:rFonts w:ascii="Times New Roman" w:eastAsia="宋体" w:hAnsi="Times New Roman" w:cs="Times New Roman"/>
                <w:color w:val="000000"/>
                <w:szCs w:val="21"/>
              </w:rPr>
            </w:pPr>
            <w:r w:rsidRPr="00751141">
              <w:rPr>
                <w:rFonts w:ascii="Times New Roman" w:eastAsia="宋体" w:hAnsi="Times New Roman" w:cs="Times New Roman" w:hint="eastAsia"/>
                <w:color w:val="000000"/>
                <w:szCs w:val="21"/>
              </w:rPr>
              <w:t>项目名称</w:t>
            </w:r>
          </w:p>
        </w:tc>
        <w:tc>
          <w:tcPr>
            <w:tcW w:w="1800" w:type="dxa"/>
            <w:vAlign w:val="center"/>
          </w:tcPr>
          <w:p w:rsidR="00751141" w:rsidRPr="00751141" w:rsidRDefault="00751141" w:rsidP="00751141">
            <w:pPr>
              <w:jc w:val="center"/>
              <w:rPr>
                <w:rFonts w:ascii="Times New Roman" w:eastAsia="宋体" w:hAnsi="Times New Roman" w:cs="Times New Roman"/>
                <w:color w:val="000000"/>
                <w:szCs w:val="21"/>
              </w:rPr>
            </w:pPr>
            <w:r w:rsidRPr="00751141">
              <w:rPr>
                <w:rFonts w:ascii="Times New Roman" w:eastAsia="宋体" w:hAnsi="Times New Roman" w:cs="Times New Roman" w:hint="eastAsia"/>
                <w:color w:val="000000"/>
                <w:szCs w:val="21"/>
              </w:rPr>
              <w:t>项目编号</w:t>
            </w:r>
          </w:p>
        </w:tc>
        <w:tc>
          <w:tcPr>
            <w:tcW w:w="2160" w:type="dxa"/>
            <w:tcBorders>
              <w:left w:val="single" w:sz="4" w:space="0" w:color="auto"/>
            </w:tcBorders>
            <w:vAlign w:val="center"/>
          </w:tcPr>
          <w:p w:rsidR="00751141" w:rsidRPr="00751141" w:rsidRDefault="00751141" w:rsidP="00751141">
            <w:pPr>
              <w:jc w:val="center"/>
              <w:rPr>
                <w:rFonts w:ascii="Times New Roman" w:eastAsia="宋体" w:hAnsi="Times New Roman" w:cs="Times New Roman"/>
                <w:color w:val="000000"/>
                <w:szCs w:val="21"/>
              </w:rPr>
            </w:pPr>
            <w:r w:rsidRPr="00751141">
              <w:rPr>
                <w:rFonts w:ascii="Times New Roman" w:eastAsia="宋体" w:hAnsi="Times New Roman" w:cs="Times New Roman" w:hint="eastAsia"/>
                <w:color w:val="000000"/>
                <w:szCs w:val="21"/>
              </w:rPr>
              <w:t>招标金额（最高限价）</w:t>
            </w:r>
          </w:p>
        </w:tc>
      </w:tr>
      <w:tr w:rsidR="00751141" w:rsidRPr="00751141" w:rsidTr="002E2216">
        <w:trPr>
          <w:trHeight w:val="362"/>
          <w:jc w:val="center"/>
        </w:trPr>
        <w:tc>
          <w:tcPr>
            <w:tcW w:w="2268" w:type="dxa"/>
          </w:tcPr>
          <w:p w:rsidR="00751141" w:rsidRPr="00751141" w:rsidRDefault="00751141" w:rsidP="00751141">
            <w:pPr>
              <w:jc w:val="center"/>
              <w:rPr>
                <w:rFonts w:ascii="宋体" w:eastAsia="宋体" w:hAnsi="宋体" w:cs="Times New Roman"/>
                <w:szCs w:val="21"/>
              </w:rPr>
            </w:pPr>
          </w:p>
        </w:tc>
        <w:tc>
          <w:tcPr>
            <w:tcW w:w="1800" w:type="dxa"/>
          </w:tcPr>
          <w:p w:rsidR="00751141" w:rsidRPr="00751141" w:rsidRDefault="00751141" w:rsidP="00751141">
            <w:pPr>
              <w:jc w:val="center"/>
              <w:rPr>
                <w:rFonts w:ascii="宋体" w:eastAsia="宋体" w:hAnsi="宋体" w:cs="Times New Roman"/>
                <w:szCs w:val="21"/>
              </w:rPr>
            </w:pPr>
          </w:p>
        </w:tc>
        <w:tc>
          <w:tcPr>
            <w:tcW w:w="1800" w:type="dxa"/>
          </w:tcPr>
          <w:p w:rsidR="00751141" w:rsidRPr="00751141" w:rsidRDefault="00751141" w:rsidP="00751141">
            <w:pPr>
              <w:jc w:val="center"/>
              <w:rPr>
                <w:rFonts w:ascii="宋体" w:eastAsia="宋体" w:hAnsi="宋体" w:cs="Times New Roman"/>
                <w:szCs w:val="21"/>
              </w:rPr>
            </w:pPr>
          </w:p>
        </w:tc>
        <w:tc>
          <w:tcPr>
            <w:tcW w:w="2160" w:type="dxa"/>
            <w:tcBorders>
              <w:left w:val="single" w:sz="4" w:space="0" w:color="auto"/>
            </w:tcBorders>
          </w:tcPr>
          <w:p w:rsidR="00751141" w:rsidRPr="00751141" w:rsidRDefault="00751141" w:rsidP="00751141">
            <w:pPr>
              <w:jc w:val="center"/>
              <w:rPr>
                <w:rFonts w:ascii="宋体" w:eastAsia="宋体" w:hAnsi="宋体" w:cs="Times New Roman"/>
                <w:szCs w:val="21"/>
              </w:rPr>
            </w:pPr>
          </w:p>
        </w:tc>
      </w:tr>
      <w:tr w:rsidR="00751141" w:rsidRPr="00751141" w:rsidTr="002E2216">
        <w:trPr>
          <w:trHeight w:val="330"/>
          <w:jc w:val="center"/>
        </w:trPr>
        <w:tc>
          <w:tcPr>
            <w:tcW w:w="2268" w:type="dxa"/>
          </w:tcPr>
          <w:p w:rsidR="00751141" w:rsidRPr="00751141" w:rsidRDefault="00751141" w:rsidP="00751141">
            <w:pPr>
              <w:jc w:val="center"/>
              <w:rPr>
                <w:rFonts w:ascii="宋体" w:eastAsia="宋体" w:hAnsi="宋体" w:cs="Times New Roman"/>
                <w:szCs w:val="21"/>
              </w:rPr>
            </w:pPr>
          </w:p>
        </w:tc>
        <w:tc>
          <w:tcPr>
            <w:tcW w:w="1800" w:type="dxa"/>
          </w:tcPr>
          <w:p w:rsidR="00751141" w:rsidRPr="00751141" w:rsidRDefault="00751141" w:rsidP="00751141">
            <w:pPr>
              <w:jc w:val="center"/>
              <w:rPr>
                <w:rFonts w:ascii="宋体" w:eastAsia="宋体" w:hAnsi="宋体" w:cs="Times New Roman"/>
                <w:szCs w:val="21"/>
              </w:rPr>
            </w:pPr>
          </w:p>
        </w:tc>
        <w:tc>
          <w:tcPr>
            <w:tcW w:w="1800" w:type="dxa"/>
          </w:tcPr>
          <w:p w:rsidR="00751141" w:rsidRPr="00751141" w:rsidRDefault="00751141" w:rsidP="00751141">
            <w:pPr>
              <w:jc w:val="center"/>
              <w:rPr>
                <w:rFonts w:ascii="宋体" w:eastAsia="宋体" w:hAnsi="宋体" w:cs="Times New Roman"/>
                <w:szCs w:val="21"/>
              </w:rPr>
            </w:pPr>
          </w:p>
        </w:tc>
        <w:tc>
          <w:tcPr>
            <w:tcW w:w="2160" w:type="dxa"/>
            <w:tcBorders>
              <w:left w:val="single" w:sz="4" w:space="0" w:color="auto"/>
            </w:tcBorders>
          </w:tcPr>
          <w:p w:rsidR="00751141" w:rsidRPr="00751141" w:rsidRDefault="00751141" w:rsidP="00751141">
            <w:pPr>
              <w:jc w:val="center"/>
              <w:rPr>
                <w:rFonts w:ascii="宋体" w:eastAsia="宋体" w:hAnsi="宋体" w:cs="Times New Roman"/>
                <w:szCs w:val="21"/>
              </w:rPr>
            </w:pPr>
          </w:p>
        </w:tc>
      </w:tr>
      <w:tr w:rsidR="00751141" w:rsidRPr="00751141" w:rsidTr="002E2216">
        <w:trPr>
          <w:trHeight w:val="440"/>
          <w:jc w:val="center"/>
        </w:trPr>
        <w:tc>
          <w:tcPr>
            <w:tcW w:w="2268" w:type="dxa"/>
          </w:tcPr>
          <w:p w:rsidR="00751141" w:rsidRPr="00751141" w:rsidRDefault="00751141" w:rsidP="00751141">
            <w:pPr>
              <w:jc w:val="center"/>
              <w:rPr>
                <w:rFonts w:ascii="宋体" w:eastAsia="宋体" w:hAnsi="宋体" w:cs="Times New Roman"/>
                <w:szCs w:val="21"/>
              </w:rPr>
            </w:pPr>
          </w:p>
        </w:tc>
        <w:tc>
          <w:tcPr>
            <w:tcW w:w="1800" w:type="dxa"/>
          </w:tcPr>
          <w:p w:rsidR="00751141" w:rsidRPr="00751141" w:rsidRDefault="00751141" w:rsidP="00751141">
            <w:pPr>
              <w:jc w:val="center"/>
              <w:rPr>
                <w:rFonts w:ascii="宋体" w:eastAsia="宋体" w:hAnsi="宋体" w:cs="Times New Roman"/>
                <w:szCs w:val="21"/>
              </w:rPr>
            </w:pPr>
          </w:p>
        </w:tc>
        <w:tc>
          <w:tcPr>
            <w:tcW w:w="1800" w:type="dxa"/>
          </w:tcPr>
          <w:p w:rsidR="00751141" w:rsidRPr="00751141" w:rsidRDefault="00751141" w:rsidP="00751141">
            <w:pPr>
              <w:jc w:val="center"/>
              <w:rPr>
                <w:rFonts w:ascii="宋体" w:eastAsia="宋体" w:hAnsi="宋体" w:cs="Times New Roman"/>
                <w:szCs w:val="21"/>
              </w:rPr>
            </w:pPr>
          </w:p>
        </w:tc>
        <w:tc>
          <w:tcPr>
            <w:tcW w:w="2160" w:type="dxa"/>
            <w:tcBorders>
              <w:left w:val="single" w:sz="4" w:space="0" w:color="auto"/>
            </w:tcBorders>
          </w:tcPr>
          <w:p w:rsidR="00751141" w:rsidRPr="00751141" w:rsidRDefault="00751141" w:rsidP="00751141">
            <w:pPr>
              <w:jc w:val="center"/>
              <w:rPr>
                <w:rFonts w:ascii="宋体" w:eastAsia="宋体" w:hAnsi="宋体" w:cs="Times New Roman"/>
                <w:szCs w:val="21"/>
              </w:rPr>
            </w:pPr>
          </w:p>
        </w:tc>
      </w:tr>
      <w:tr w:rsidR="00751141" w:rsidRPr="00751141" w:rsidTr="002E2216">
        <w:trPr>
          <w:trHeight w:val="394"/>
          <w:jc w:val="center"/>
        </w:trPr>
        <w:tc>
          <w:tcPr>
            <w:tcW w:w="2268" w:type="dxa"/>
          </w:tcPr>
          <w:p w:rsidR="00751141" w:rsidRPr="00751141" w:rsidRDefault="00751141" w:rsidP="00751141">
            <w:pPr>
              <w:jc w:val="center"/>
              <w:rPr>
                <w:rFonts w:ascii="宋体" w:eastAsia="宋体" w:hAnsi="宋体" w:cs="Times New Roman"/>
                <w:szCs w:val="21"/>
              </w:rPr>
            </w:pPr>
            <w:r w:rsidRPr="00751141">
              <w:rPr>
                <w:rFonts w:ascii="宋体" w:eastAsia="宋体" w:hAnsi="宋体" w:cs="Times New Roman"/>
                <w:szCs w:val="21"/>
              </w:rPr>
              <w:t>……</w:t>
            </w:r>
          </w:p>
        </w:tc>
        <w:tc>
          <w:tcPr>
            <w:tcW w:w="1800" w:type="dxa"/>
          </w:tcPr>
          <w:p w:rsidR="00751141" w:rsidRPr="00751141" w:rsidRDefault="00751141" w:rsidP="00751141">
            <w:pPr>
              <w:jc w:val="center"/>
              <w:rPr>
                <w:rFonts w:ascii="宋体" w:eastAsia="宋体" w:hAnsi="宋体" w:cs="Times New Roman"/>
                <w:szCs w:val="21"/>
              </w:rPr>
            </w:pPr>
          </w:p>
        </w:tc>
        <w:tc>
          <w:tcPr>
            <w:tcW w:w="1800" w:type="dxa"/>
          </w:tcPr>
          <w:p w:rsidR="00751141" w:rsidRPr="00751141" w:rsidRDefault="00751141" w:rsidP="00751141">
            <w:pPr>
              <w:jc w:val="center"/>
              <w:rPr>
                <w:rFonts w:ascii="宋体" w:eastAsia="宋体" w:hAnsi="宋体" w:cs="Times New Roman"/>
                <w:szCs w:val="21"/>
              </w:rPr>
            </w:pPr>
          </w:p>
        </w:tc>
        <w:tc>
          <w:tcPr>
            <w:tcW w:w="2160" w:type="dxa"/>
            <w:tcBorders>
              <w:left w:val="single" w:sz="4" w:space="0" w:color="auto"/>
            </w:tcBorders>
          </w:tcPr>
          <w:p w:rsidR="00751141" w:rsidRPr="00751141" w:rsidRDefault="00751141" w:rsidP="00751141">
            <w:pPr>
              <w:jc w:val="center"/>
              <w:rPr>
                <w:rFonts w:ascii="宋体" w:eastAsia="宋体" w:hAnsi="宋体" w:cs="Times New Roman"/>
                <w:szCs w:val="21"/>
              </w:rPr>
            </w:pPr>
          </w:p>
        </w:tc>
      </w:tr>
      <w:tr w:rsidR="00751141" w:rsidRPr="00751141" w:rsidTr="002E2216">
        <w:trPr>
          <w:trHeight w:val="328"/>
          <w:jc w:val="center"/>
        </w:trPr>
        <w:tc>
          <w:tcPr>
            <w:tcW w:w="5868" w:type="dxa"/>
            <w:gridSpan w:val="3"/>
          </w:tcPr>
          <w:p w:rsidR="00751141" w:rsidRPr="00751141" w:rsidRDefault="00751141" w:rsidP="00751141">
            <w:pPr>
              <w:jc w:val="center"/>
              <w:rPr>
                <w:rFonts w:ascii="宋体" w:eastAsia="宋体" w:hAnsi="宋体" w:cs="Times New Roman"/>
                <w:szCs w:val="21"/>
              </w:rPr>
            </w:pPr>
            <w:r w:rsidRPr="00751141">
              <w:rPr>
                <w:rFonts w:ascii="宋体" w:eastAsia="宋体" w:hAnsi="宋体" w:cs="Times New Roman" w:hint="eastAsia"/>
                <w:szCs w:val="21"/>
              </w:rPr>
              <w:t>合计：</w:t>
            </w:r>
          </w:p>
        </w:tc>
        <w:tc>
          <w:tcPr>
            <w:tcW w:w="2160" w:type="dxa"/>
            <w:tcBorders>
              <w:left w:val="single" w:sz="4" w:space="0" w:color="auto"/>
            </w:tcBorders>
          </w:tcPr>
          <w:p w:rsidR="00751141" w:rsidRPr="00751141" w:rsidRDefault="00751141" w:rsidP="00751141">
            <w:pPr>
              <w:jc w:val="center"/>
              <w:rPr>
                <w:rFonts w:ascii="宋体" w:eastAsia="宋体" w:hAnsi="宋体" w:cs="Times New Roman"/>
                <w:szCs w:val="21"/>
              </w:rPr>
            </w:pPr>
          </w:p>
        </w:tc>
      </w:tr>
    </w:tbl>
    <w:p w:rsidR="00751141" w:rsidRPr="00751141" w:rsidRDefault="00751141" w:rsidP="00751141">
      <w:pPr>
        <w:jc w:val="center"/>
        <w:rPr>
          <w:rFonts w:ascii="宋体" w:eastAsia="宋体" w:hAnsi="宋体" w:cs="Times New Roman"/>
          <w:b/>
          <w:szCs w:val="21"/>
        </w:rPr>
      </w:pPr>
    </w:p>
    <w:p w:rsidR="00751141" w:rsidRPr="00751141" w:rsidRDefault="00751141" w:rsidP="00751141">
      <w:pPr>
        <w:jc w:val="center"/>
        <w:rPr>
          <w:rFonts w:ascii="宋体" w:eastAsia="宋体" w:hAnsi="宋体" w:cs="Times New Roman"/>
          <w:b/>
          <w:szCs w:val="21"/>
        </w:rPr>
      </w:pPr>
    </w:p>
    <w:p w:rsidR="00751141" w:rsidRPr="00751141" w:rsidRDefault="00751141" w:rsidP="00751141">
      <w:pPr>
        <w:rPr>
          <w:rFonts w:ascii="Times New Roman" w:eastAsia="宋体" w:hAnsi="Times New Roman" w:cs="Times New Roman"/>
          <w:szCs w:val="21"/>
        </w:rPr>
      </w:pPr>
    </w:p>
    <w:p w:rsidR="00751141" w:rsidRPr="00751141" w:rsidRDefault="00751141" w:rsidP="00751141">
      <w:pPr>
        <w:jc w:val="center"/>
        <w:rPr>
          <w:rFonts w:ascii="Times New Roman" w:eastAsia="宋体" w:hAnsi="Times New Roman" w:cs="Times New Roman"/>
          <w:szCs w:val="21"/>
        </w:rPr>
      </w:pPr>
      <w:r w:rsidRPr="00751141">
        <w:rPr>
          <w:rFonts w:ascii="Times New Roman" w:eastAsia="宋体" w:hAnsi="Times New Roman" w:cs="Times New Roman" w:hint="eastAsia"/>
          <w:szCs w:val="21"/>
        </w:rPr>
        <w:t xml:space="preserve">                                                  </w:t>
      </w:r>
    </w:p>
    <w:p w:rsidR="00751141" w:rsidRPr="00751141" w:rsidRDefault="00751141" w:rsidP="00751141">
      <w:pPr>
        <w:rPr>
          <w:rFonts w:ascii="Times New Roman" w:eastAsia="宋体" w:hAnsi="Times New Roman" w:cs="Times New Roman"/>
          <w:szCs w:val="21"/>
        </w:rPr>
      </w:pPr>
      <w:r w:rsidRPr="00751141">
        <w:rPr>
          <w:rFonts w:ascii="Times New Roman" w:eastAsia="宋体" w:hAnsi="Times New Roman" w:cs="Times New Roman" w:hint="eastAsia"/>
          <w:szCs w:val="21"/>
        </w:rPr>
        <w:t>注</w:t>
      </w:r>
      <w:r w:rsidRPr="00751141">
        <w:rPr>
          <w:rFonts w:ascii="Times New Roman" w:eastAsia="宋体" w:hAnsi="Times New Roman" w:cs="Times New Roman" w:hint="eastAsia"/>
          <w:szCs w:val="21"/>
        </w:rPr>
        <w:t>:</w:t>
      </w:r>
      <w:r w:rsidRPr="00751141">
        <w:rPr>
          <w:rFonts w:ascii="Times New Roman" w:eastAsia="宋体" w:hAnsi="Times New Roman" w:cs="Times New Roman" w:hint="eastAsia"/>
          <w:szCs w:val="21"/>
        </w:rPr>
        <w:t>投标人如实填写信息，</w:t>
      </w:r>
      <w:proofErr w:type="gramStart"/>
      <w:r w:rsidRPr="00751141">
        <w:rPr>
          <w:rFonts w:ascii="Times New Roman" w:eastAsia="宋体" w:hAnsi="Times New Roman" w:cs="Times New Roman" w:hint="eastAsia"/>
          <w:szCs w:val="21"/>
        </w:rPr>
        <w:t>本业绩</w:t>
      </w:r>
      <w:proofErr w:type="gramEnd"/>
      <w:r w:rsidRPr="00751141">
        <w:rPr>
          <w:rFonts w:ascii="Times New Roman" w:eastAsia="宋体" w:hAnsi="Times New Roman" w:cs="Times New Roman" w:hint="eastAsia"/>
          <w:szCs w:val="21"/>
        </w:rPr>
        <w:t>要全国地区的业绩。</w:t>
      </w:r>
    </w:p>
    <w:p w:rsidR="00751141" w:rsidRPr="00751141" w:rsidRDefault="00751141" w:rsidP="00751141">
      <w:pPr>
        <w:rPr>
          <w:rFonts w:ascii="Times New Roman" w:eastAsia="宋体" w:hAnsi="Times New Roman" w:cs="Times New Roman"/>
          <w:szCs w:val="21"/>
        </w:rPr>
      </w:pPr>
      <w:r w:rsidRPr="00751141">
        <w:rPr>
          <w:rFonts w:ascii="Times New Roman" w:eastAsia="宋体" w:hAnsi="Times New Roman" w:cs="Times New Roman" w:hint="eastAsia"/>
          <w:szCs w:val="21"/>
        </w:rPr>
        <w:t>本表后按顺序附以</w:t>
      </w:r>
      <w:proofErr w:type="gramStart"/>
      <w:r w:rsidRPr="00751141">
        <w:rPr>
          <w:rFonts w:ascii="Times New Roman" w:eastAsia="宋体" w:hAnsi="Times New Roman" w:cs="Times New Roman" w:hint="eastAsia"/>
          <w:szCs w:val="21"/>
        </w:rPr>
        <w:t>以</w:t>
      </w:r>
      <w:proofErr w:type="gramEnd"/>
      <w:r w:rsidRPr="00751141">
        <w:rPr>
          <w:rFonts w:ascii="Times New Roman" w:eastAsia="宋体" w:hAnsi="Times New Roman" w:cs="Times New Roman" w:hint="eastAsia"/>
          <w:szCs w:val="21"/>
        </w:rPr>
        <w:t>采购网、公共资源交易中心网站发布的招标公告或委托协议为准。</w:t>
      </w:r>
    </w:p>
    <w:p w:rsidR="00751141" w:rsidRPr="00751141" w:rsidRDefault="00751141" w:rsidP="00751141">
      <w:pPr>
        <w:spacing w:line="360" w:lineRule="auto"/>
        <w:rPr>
          <w:rFonts w:ascii="Times New Roman" w:eastAsia="宋体" w:hAnsi="Times New Roman" w:cs="Times New Roman"/>
          <w:szCs w:val="21"/>
        </w:rPr>
      </w:pPr>
      <w:r w:rsidRPr="00751141">
        <w:rPr>
          <w:rFonts w:ascii="Times New Roman" w:eastAsia="宋体" w:hAnsi="Times New Roman" w:cs="Times New Roman" w:hint="eastAsia"/>
          <w:szCs w:val="21"/>
        </w:rPr>
        <w:t>投标人（盖公章）：</w:t>
      </w:r>
    </w:p>
    <w:p w:rsidR="00751141" w:rsidRPr="00751141" w:rsidRDefault="00751141" w:rsidP="00751141">
      <w:pPr>
        <w:spacing w:line="360" w:lineRule="auto"/>
        <w:rPr>
          <w:rFonts w:ascii="Times New Roman" w:eastAsia="宋体" w:hAnsi="Times New Roman" w:cs="Times New Roman"/>
          <w:szCs w:val="21"/>
        </w:rPr>
      </w:pPr>
      <w:r w:rsidRPr="00751141">
        <w:rPr>
          <w:rFonts w:ascii="Times New Roman" w:eastAsia="宋体" w:hAnsi="Times New Roman" w:cs="Times New Roman" w:hint="eastAsia"/>
          <w:szCs w:val="21"/>
        </w:rPr>
        <w:t>法人代表</w:t>
      </w:r>
      <w:r w:rsidRPr="00751141">
        <w:rPr>
          <w:rFonts w:ascii="Times New Roman" w:eastAsia="宋体" w:hAnsi="Times New Roman" w:cs="Times New Roman"/>
          <w:szCs w:val="21"/>
        </w:rPr>
        <w:t>(</w:t>
      </w:r>
      <w:r w:rsidRPr="00751141">
        <w:rPr>
          <w:rFonts w:ascii="Times New Roman" w:eastAsia="宋体" w:hAnsi="Times New Roman" w:cs="Times New Roman" w:hint="eastAsia"/>
          <w:szCs w:val="21"/>
        </w:rPr>
        <w:t>或被授权人</w:t>
      </w:r>
      <w:r w:rsidRPr="00751141">
        <w:rPr>
          <w:rFonts w:ascii="Times New Roman" w:eastAsia="宋体" w:hAnsi="Times New Roman" w:cs="Times New Roman"/>
          <w:szCs w:val="21"/>
        </w:rPr>
        <w:t>)</w:t>
      </w:r>
      <w:r w:rsidRPr="00751141">
        <w:rPr>
          <w:rFonts w:ascii="Times New Roman" w:eastAsia="宋体" w:hAnsi="Times New Roman" w:cs="Times New Roman" w:hint="eastAsia"/>
          <w:szCs w:val="21"/>
        </w:rPr>
        <w:t xml:space="preserve"> </w:t>
      </w:r>
      <w:r w:rsidRPr="00751141">
        <w:rPr>
          <w:rFonts w:ascii="Times New Roman" w:eastAsia="宋体" w:hAnsi="Times New Roman" w:cs="Times New Roman" w:hint="eastAsia"/>
          <w:szCs w:val="21"/>
        </w:rPr>
        <w:t>（签字或盖章）：</w:t>
      </w:r>
      <w:r w:rsidRPr="00751141">
        <w:rPr>
          <w:rFonts w:ascii="Times New Roman" w:eastAsia="宋体" w:hAnsi="Times New Roman" w:cs="Times New Roman"/>
          <w:szCs w:val="21"/>
        </w:rPr>
        <w:t xml:space="preserve">                </w:t>
      </w:r>
    </w:p>
    <w:p w:rsidR="00751141" w:rsidRPr="00751141" w:rsidRDefault="00751141" w:rsidP="00751141">
      <w:pPr>
        <w:spacing w:line="360" w:lineRule="auto"/>
        <w:rPr>
          <w:rFonts w:ascii="Times New Roman" w:eastAsia="宋体" w:hAnsi="Times New Roman" w:cs="Times New Roman"/>
          <w:szCs w:val="21"/>
        </w:rPr>
      </w:pPr>
      <w:r w:rsidRPr="00751141">
        <w:rPr>
          <w:rFonts w:ascii="Times New Roman" w:eastAsia="宋体" w:hAnsi="Times New Roman" w:cs="Times New Roman" w:hint="eastAsia"/>
          <w:szCs w:val="21"/>
        </w:rPr>
        <w:t>日期：</w:t>
      </w:r>
      <w:r w:rsidRPr="00751141">
        <w:rPr>
          <w:rFonts w:ascii="Times New Roman" w:eastAsia="宋体" w:hAnsi="Times New Roman" w:cs="Times New Roman" w:hint="eastAsia"/>
          <w:szCs w:val="21"/>
        </w:rPr>
        <w:t xml:space="preserve"> </w:t>
      </w:r>
      <w:r w:rsidRPr="00751141">
        <w:rPr>
          <w:rFonts w:ascii="Times New Roman" w:eastAsia="宋体" w:hAnsi="Times New Roman" w:cs="Times New Roman"/>
          <w:szCs w:val="21"/>
        </w:rPr>
        <w:t xml:space="preserve">  </w:t>
      </w:r>
      <w:r w:rsidRPr="00751141">
        <w:rPr>
          <w:rFonts w:ascii="Times New Roman" w:eastAsia="宋体" w:hAnsi="Times New Roman" w:cs="Times New Roman" w:hint="eastAsia"/>
          <w:szCs w:val="21"/>
        </w:rPr>
        <w:t>年</w:t>
      </w:r>
      <w:r w:rsidRPr="00751141">
        <w:rPr>
          <w:rFonts w:ascii="Times New Roman" w:eastAsia="宋体" w:hAnsi="Times New Roman" w:cs="Times New Roman"/>
          <w:szCs w:val="21"/>
        </w:rPr>
        <w:t xml:space="preserve">   </w:t>
      </w:r>
      <w:r w:rsidRPr="00751141">
        <w:rPr>
          <w:rFonts w:ascii="Times New Roman" w:eastAsia="宋体" w:hAnsi="Times New Roman" w:cs="Times New Roman" w:hint="eastAsia"/>
          <w:szCs w:val="21"/>
        </w:rPr>
        <w:t>月</w:t>
      </w:r>
      <w:r w:rsidRPr="00751141">
        <w:rPr>
          <w:rFonts w:ascii="Times New Roman" w:eastAsia="宋体" w:hAnsi="Times New Roman" w:cs="Times New Roman"/>
          <w:szCs w:val="21"/>
        </w:rPr>
        <w:t xml:space="preserve">  </w:t>
      </w:r>
      <w:r w:rsidRPr="00751141">
        <w:rPr>
          <w:rFonts w:ascii="Times New Roman" w:eastAsia="宋体" w:hAnsi="Times New Roman" w:cs="Times New Roman" w:hint="eastAsia"/>
          <w:szCs w:val="21"/>
        </w:rPr>
        <w:t>日</w:t>
      </w:r>
    </w:p>
    <w:p w:rsidR="00751141" w:rsidRPr="00751141" w:rsidRDefault="00751141" w:rsidP="00751141">
      <w:pPr>
        <w:spacing w:line="360" w:lineRule="auto"/>
        <w:rPr>
          <w:rFonts w:ascii="Times New Roman" w:eastAsia="宋体" w:hAnsi="Times New Roman" w:cs="Times New Roman"/>
          <w:sz w:val="24"/>
          <w:szCs w:val="24"/>
        </w:rPr>
      </w:pPr>
    </w:p>
    <w:p w:rsidR="00751141" w:rsidRPr="00751141" w:rsidRDefault="00751141" w:rsidP="00751141">
      <w:pPr>
        <w:spacing w:line="360" w:lineRule="auto"/>
        <w:rPr>
          <w:rFonts w:ascii="Times New Roman" w:eastAsia="宋体" w:hAnsi="Times New Roman" w:cs="Times New Roman"/>
          <w:sz w:val="24"/>
          <w:szCs w:val="24"/>
        </w:rPr>
      </w:pPr>
    </w:p>
    <w:p w:rsidR="00751141" w:rsidRPr="00751141" w:rsidRDefault="00751141" w:rsidP="00751141">
      <w:pPr>
        <w:spacing w:line="360" w:lineRule="auto"/>
        <w:rPr>
          <w:rFonts w:ascii="Times New Roman" w:eastAsia="宋体" w:hAnsi="Times New Roman" w:cs="Times New Roman"/>
          <w:sz w:val="24"/>
          <w:szCs w:val="24"/>
        </w:rPr>
      </w:pPr>
    </w:p>
    <w:p w:rsidR="00751141" w:rsidRPr="00751141" w:rsidRDefault="00751141" w:rsidP="00751141">
      <w:pPr>
        <w:spacing w:line="360" w:lineRule="auto"/>
        <w:rPr>
          <w:rFonts w:ascii="Times New Roman" w:eastAsia="宋体" w:hAnsi="Times New Roman" w:cs="Times New Roman"/>
          <w:sz w:val="24"/>
          <w:szCs w:val="24"/>
        </w:rPr>
      </w:pPr>
    </w:p>
    <w:p w:rsidR="00751141" w:rsidRPr="00751141" w:rsidRDefault="00751141" w:rsidP="00751141">
      <w:pPr>
        <w:spacing w:line="360" w:lineRule="auto"/>
        <w:rPr>
          <w:rFonts w:ascii="Times New Roman" w:eastAsia="宋体" w:hAnsi="Times New Roman" w:cs="Times New Roman"/>
          <w:sz w:val="24"/>
          <w:szCs w:val="24"/>
        </w:rPr>
      </w:pPr>
    </w:p>
    <w:p w:rsidR="00751141" w:rsidRPr="00751141" w:rsidRDefault="00751141" w:rsidP="00751141">
      <w:pPr>
        <w:spacing w:line="360" w:lineRule="auto"/>
        <w:rPr>
          <w:rFonts w:ascii="Times New Roman" w:eastAsia="宋体" w:hAnsi="Times New Roman" w:cs="Times New Roman"/>
          <w:sz w:val="24"/>
          <w:szCs w:val="24"/>
        </w:rPr>
      </w:pPr>
    </w:p>
    <w:p w:rsidR="00751141" w:rsidRPr="00751141" w:rsidRDefault="00751141" w:rsidP="00751141">
      <w:pPr>
        <w:spacing w:line="360" w:lineRule="auto"/>
        <w:rPr>
          <w:rFonts w:ascii="Times New Roman" w:eastAsia="宋体" w:hAnsi="Times New Roman" w:cs="Times New Roman"/>
          <w:sz w:val="24"/>
          <w:szCs w:val="24"/>
        </w:rPr>
      </w:pPr>
    </w:p>
    <w:p w:rsidR="00751141" w:rsidRPr="00751141" w:rsidRDefault="00751141" w:rsidP="00751141">
      <w:pPr>
        <w:spacing w:line="360" w:lineRule="auto"/>
        <w:rPr>
          <w:rFonts w:ascii="Times New Roman" w:eastAsia="宋体" w:hAnsi="Times New Roman" w:cs="Times New Roman"/>
          <w:sz w:val="24"/>
          <w:szCs w:val="24"/>
        </w:rPr>
      </w:pPr>
    </w:p>
    <w:p w:rsidR="00751141" w:rsidRPr="00751141" w:rsidRDefault="00751141" w:rsidP="00751141">
      <w:pPr>
        <w:spacing w:line="360" w:lineRule="auto"/>
        <w:rPr>
          <w:rFonts w:ascii="Times New Roman" w:eastAsia="宋体" w:hAnsi="Times New Roman" w:cs="Times New Roman"/>
          <w:sz w:val="24"/>
          <w:szCs w:val="24"/>
        </w:rPr>
      </w:pPr>
    </w:p>
    <w:p w:rsidR="00751141" w:rsidRPr="00751141" w:rsidRDefault="00751141" w:rsidP="00751141">
      <w:pPr>
        <w:spacing w:line="360" w:lineRule="auto"/>
        <w:rPr>
          <w:rFonts w:ascii="Times New Roman" w:eastAsia="宋体" w:hAnsi="Times New Roman" w:cs="Times New Roman"/>
          <w:sz w:val="24"/>
          <w:szCs w:val="24"/>
        </w:rPr>
      </w:pPr>
    </w:p>
    <w:p w:rsidR="00751141" w:rsidRPr="00751141" w:rsidRDefault="00751141" w:rsidP="00751141">
      <w:pPr>
        <w:spacing w:line="360" w:lineRule="auto"/>
        <w:rPr>
          <w:rFonts w:ascii="Times New Roman" w:eastAsia="宋体" w:hAnsi="Times New Roman" w:cs="Times New Roman"/>
          <w:sz w:val="24"/>
          <w:szCs w:val="24"/>
        </w:rPr>
      </w:pPr>
    </w:p>
    <w:p w:rsidR="00751141" w:rsidRPr="00751141" w:rsidRDefault="00751141" w:rsidP="00751141">
      <w:pPr>
        <w:spacing w:line="360" w:lineRule="auto"/>
        <w:rPr>
          <w:rFonts w:ascii="Times New Roman" w:eastAsia="宋体" w:hAnsi="Times New Roman" w:cs="Times New Roman"/>
          <w:sz w:val="24"/>
          <w:szCs w:val="24"/>
        </w:rPr>
      </w:pPr>
    </w:p>
    <w:p w:rsidR="00751141" w:rsidRPr="00751141" w:rsidRDefault="00751141" w:rsidP="00751141">
      <w:pPr>
        <w:spacing w:line="360" w:lineRule="auto"/>
        <w:rPr>
          <w:rFonts w:ascii="Times New Roman" w:eastAsia="宋体" w:hAnsi="Times New Roman" w:cs="Times New Roman"/>
          <w:sz w:val="24"/>
          <w:szCs w:val="24"/>
        </w:rPr>
      </w:pPr>
    </w:p>
    <w:p w:rsidR="00751141" w:rsidRPr="00751141" w:rsidRDefault="00751141" w:rsidP="00751141">
      <w:pPr>
        <w:spacing w:line="360" w:lineRule="auto"/>
        <w:rPr>
          <w:rFonts w:ascii="Times New Roman" w:eastAsia="宋体" w:hAnsi="Times New Roman" w:cs="Times New Roman"/>
          <w:sz w:val="24"/>
          <w:szCs w:val="24"/>
        </w:rPr>
      </w:pPr>
    </w:p>
    <w:p w:rsidR="00751141" w:rsidRPr="00751141" w:rsidRDefault="00751141" w:rsidP="00751141">
      <w:pPr>
        <w:spacing w:line="480" w:lineRule="exact"/>
        <w:rPr>
          <w:rFonts w:ascii="Times New Roman" w:eastAsia="宋体" w:hAnsi="Times New Roman" w:cs="Times New Roman"/>
          <w:color w:val="000000"/>
          <w:szCs w:val="24"/>
        </w:rPr>
      </w:pPr>
    </w:p>
    <w:p w:rsidR="00F14B48" w:rsidRDefault="00F14B48"/>
    <w:sectPr w:rsidR="00F14B48" w:rsidSect="00EA3653">
      <w:footerReference w:type="default" r:id="rId8"/>
      <w:pgSz w:w="11906" w:h="16838"/>
      <w:pgMar w:top="851" w:right="851" w:bottom="851"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22" w:rsidRDefault="008E7C22">
      <w:r>
        <w:separator/>
      </w:r>
    </w:p>
  </w:endnote>
  <w:endnote w:type="continuationSeparator" w:id="0">
    <w:p w:rsidR="008E7C22" w:rsidRDefault="008E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A45" w:rsidRDefault="00751141" w:rsidP="00306616">
    <w:pPr>
      <w:pStyle w:val="a3"/>
      <w:jc w:val="center"/>
    </w:pPr>
    <w:r>
      <w:rPr>
        <w:rFonts w:hint="eastAsia"/>
      </w:rPr>
      <w:t>第</w:t>
    </w:r>
    <w:r>
      <w:fldChar w:fldCharType="begin"/>
    </w:r>
    <w:r>
      <w:instrText xml:space="preserve"> PAGE   \* MERGEFORMAT </w:instrText>
    </w:r>
    <w:r>
      <w:fldChar w:fldCharType="separate"/>
    </w:r>
    <w:r w:rsidR="00FE1E91" w:rsidRPr="00FE1E91">
      <w:rPr>
        <w:noProof/>
        <w:lang w:val="zh-CN"/>
      </w:rPr>
      <w:t>6</w:t>
    </w:r>
    <w:r>
      <w:fldChar w:fldCharType="end"/>
    </w:r>
    <w:r>
      <w:rPr>
        <w:rFonts w:hint="eastAsia"/>
      </w:rPr>
      <w:t>页，共</w:t>
    </w:r>
    <w:r>
      <w:rPr>
        <w:rFonts w:hint="eastAsia"/>
      </w:rPr>
      <w:t>7</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22" w:rsidRDefault="008E7C22">
      <w:r>
        <w:separator/>
      </w:r>
    </w:p>
  </w:footnote>
  <w:footnote w:type="continuationSeparator" w:id="0">
    <w:p w:rsidR="008E7C22" w:rsidRDefault="008E7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BF1060D4"/>
    <w:lvl w:ilvl="0">
      <w:start w:val="1"/>
      <w:numFmt w:val="decimal"/>
      <w:lvlText w:val="%1、"/>
      <w:lvlJc w:val="left"/>
      <w:pPr>
        <w:tabs>
          <w:tab w:val="num" w:pos="360"/>
        </w:tabs>
        <w:ind w:left="360" w:hanging="360"/>
      </w:pPr>
      <w:rPr>
        <w:rFonts w:hint="eastAsia"/>
        <w:color w:val="000000"/>
        <w:lang w:eastAsia="zh-C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5A7208A"/>
    <w:multiLevelType w:val="hybridMultilevel"/>
    <w:tmpl w:val="03B203BC"/>
    <w:lvl w:ilvl="0" w:tplc="5A887F28">
      <w:start w:val="1"/>
      <w:numFmt w:val="decimal"/>
      <w:lvlText w:val="%1、"/>
      <w:lvlJc w:val="left"/>
      <w:pPr>
        <w:ind w:left="420" w:hanging="420"/>
      </w:pPr>
      <w:rPr>
        <w:rFonts w:hint="eastAsia"/>
      </w:rPr>
    </w:lvl>
    <w:lvl w:ilvl="1" w:tplc="5A887F28">
      <w:start w:val="1"/>
      <w:numFmt w:val="decimal"/>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41"/>
    <w:rsid w:val="00004E0C"/>
    <w:rsid w:val="000058A6"/>
    <w:rsid w:val="00016C8C"/>
    <w:rsid w:val="000200F0"/>
    <w:rsid w:val="000327DF"/>
    <w:rsid w:val="00033006"/>
    <w:rsid w:val="00034377"/>
    <w:rsid w:val="0004227F"/>
    <w:rsid w:val="000535C0"/>
    <w:rsid w:val="00072F4C"/>
    <w:rsid w:val="00073F65"/>
    <w:rsid w:val="00084E2D"/>
    <w:rsid w:val="00085D7F"/>
    <w:rsid w:val="000A5672"/>
    <w:rsid w:val="000B716D"/>
    <w:rsid w:val="000D76DB"/>
    <w:rsid w:val="000E517B"/>
    <w:rsid w:val="000E7A07"/>
    <w:rsid w:val="000F573B"/>
    <w:rsid w:val="00101D13"/>
    <w:rsid w:val="001236C1"/>
    <w:rsid w:val="00174861"/>
    <w:rsid w:val="001842B3"/>
    <w:rsid w:val="001A14CB"/>
    <w:rsid w:val="001A588F"/>
    <w:rsid w:val="001B6ED1"/>
    <w:rsid w:val="001D4BC3"/>
    <w:rsid w:val="001E3933"/>
    <w:rsid w:val="001F613A"/>
    <w:rsid w:val="00207F4C"/>
    <w:rsid w:val="0023243F"/>
    <w:rsid w:val="00242B8C"/>
    <w:rsid w:val="00256A50"/>
    <w:rsid w:val="0026349E"/>
    <w:rsid w:val="002858FE"/>
    <w:rsid w:val="00286A08"/>
    <w:rsid w:val="0029090A"/>
    <w:rsid w:val="002A0560"/>
    <w:rsid w:val="002A0623"/>
    <w:rsid w:val="002A2792"/>
    <w:rsid w:val="002A5172"/>
    <w:rsid w:val="002F79DE"/>
    <w:rsid w:val="00343D6F"/>
    <w:rsid w:val="00346E0C"/>
    <w:rsid w:val="00360427"/>
    <w:rsid w:val="003669BA"/>
    <w:rsid w:val="00371D4E"/>
    <w:rsid w:val="003C4568"/>
    <w:rsid w:val="003D2547"/>
    <w:rsid w:val="003E5889"/>
    <w:rsid w:val="003F3FA8"/>
    <w:rsid w:val="004017C7"/>
    <w:rsid w:val="00401C7D"/>
    <w:rsid w:val="00432093"/>
    <w:rsid w:val="00450098"/>
    <w:rsid w:val="0045779E"/>
    <w:rsid w:val="00457864"/>
    <w:rsid w:val="00492CD1"/>
    <w:rsid w:val="00496229"/>
    <w:rsid w:val="00496C27"/>
    <w:rsid w:val="004C467F"/>
    <w:rsid w:val="004C7D4A"/>
    <w:rsid w:val="00513F0F"/>
    <w:rsid w:val="0052344F"/>
    <w:rsid w:val="00535F4D"/>
    <w:rsid w:val="00563037"/>
    <w:rsid w:val="005673C1"/>
    <w:rsid w:val="00572B46"/>
    <w:rsid w:val="00573E1C"/>
    <w:rsid w:val="005A555F"/>
    <w:rsid w:val="005A6A66"/>
    <w:rsid w:val="005D72C1"/>
    <w:rsid w:val="005E24F9"/>
    <w:rsid w:val="005E6B77"/>
    <w:rsid w:val="005F4998"/>
    <w:rsid w:val="0062013F"/>
    <w:rsid w:val="006352E0"/>
    <w:rsid w:val="00641633"/>
    <w:rsid w:val="00674743"/>
    <w:rsid w:val="006B6412"/>
    <w:rsid w:val="006B6E79"/>
    <w:rsid w:val="006C2338"/>
    <w:rsid w:val="006C69F5"/>
    <w:rsid w:val="006C72AB"/>
    <w:rsid w:val="006E1D37"/>
    <w:rsid w:val="006F30F5"/>
    <w:rsid w:val="00706FD8"/>
    <w:rsid w:val="00711DE2"/>
    <w:rsid w:val="00721655"/>
    <w:rsid w:val="00726C66"/>
    <w:rsid w:val="00730E61"/>
    <w:rsid w:val="00736661"/>
    <w:rsid w:val="007367B1"/>
    <w:rsid w:val="00751141"/>
    <w:rsid w:val="007608BB"/>
    <w:rsid w:val="0076372D"/>
    <w:rsid w:val="0077408E"/>
    <w:rsid w:val="007C46F4"/>
    <w:rsid w:val="007D6C9C"/>
    <w:rsid w:val="007D7393"/>
    <w:rsid w:val="007F04AA"/>
    <w:rsid w:val="007F07BF"/>
    <w:rsid w:val="007F7160"/>
    <w:rsid w:val="007F7B65"/>
    <w:rsid w:val="00807890"/>
    <w:rsid w:val="00820CD1"/>
    <w:rsid w:val="00846F7F"/>
    <w:rsid w:val="008751DD"/>
    <w:rsid w:val="00893A1F"/>
    <w:rsid w:val="008A4D57"/>
    <w:rsid w:val="008E7C22"/>
    <w:rsid w:val="00905516"/>
    <w:rsid w:val="00905AA8"/>
    <w:rsid w:val="00927DE2"/>
    <w:rsid w:val="00936085"/>
    <w:rsid w:val="00967F16"/>
    <w:rsid w:val="00985D5D"/>
    <w:rsid w:val="00985ECC"/>
    <w:rsid w:val="00996EEE"/>
    <w:rsid w:val="009A6DCB"/>
    <w:rsid w:val="009A6F80"/>
    <w:rsid w:val="009A77EF"/>
    <w:rsid w:val="009B283E"/>
    <w:rsid w:val="009B5897"/>
    <w:rsid w:val="009C2D76"/>
    <w:rsid w:val="009C4832"/>
    <w:rsid w:val="009C7997"/>
    <w:rsid w:val="00A279FA"/>
    <w:rsid w:val="00A3074F"/>
    <w:rsid w:val="00A33DB1"/>
    <w:rsid w:val="00A56092"/>
    <w:rsid w:val="00A5639E"/>
    <w:rsid w:val="00A6598B"/>
    <w:rsid w:val="00A74E04"/>
    <w:rsid w:val="00A77F6A"/>
    <w:rsid w:val="00AB0BAF"/>
    <w:rsid w:val="00AB1C0F"/>
    <w:rsid w:val="00AE2CFD"/>
    <w:rsid w:val="00AF057B"/>
    <w:rsid w:val="00B15CC6"/>
    <w:rsid w:val="00B2015F"/>
    <w:rsid w:val="00B212FE"/>
    <w:rsid w:val="00B372FB"/>
    <w:rsid w:val="00BC2E82"/>
    <w:rsid w:val="00BD1DEB"/>
    <w:rsid w:val="00BF55AA"/>
    <w:rsid w:val="00BF744A"/>
    <w:rsid w:val="00C40FFD"/>
    <w:rsid w:val="00C50FE4"/>
    <w:rsid w:val="00C55986"/>
    <w:rsid w:val="00C9318C"/>
    <w:rsid w:val="00CB1F25"/>
    <w:rsid w:val="00CB61B1"/>
    <w:rsid w:val="00CE4C07"/>
    <w:rsid w:val="00CF048C"/>
    <w:rsid w:val="00CF0775"/>
    <w:rsid w:val="00CF3E25"/>
    <w:rsid w:val="00D0170E"/>
    <w:rsid w:val="00D43374"/>
    <w:rsid w:val="00D71F21"/>
    <w:rsid w:val="00DB0AC3"/>
    <w:rsid w:val="00DF6DB4"/>
    <w:rsid w:val="00E213AD"/>
    <w:rsid w:val="00E73AC1"/>
    <w:rsid w:val="00E74BED"/>
    <w:rsid w:val="00EC0F22"/>
    <w:rsid w:val="00EC4664"/>
    <w:rsid w:val="00EE2346"/>
    <w:rsid w:val="00F025B4"/>
    <w:rsid w:val="00F0350E"/>
    <w:rsid w:val="00F13BEC"/>
    <w:rsid w:val="00F14B48"/>
    <w:rsid w:val="00F224EB"/>
    <w:rsid w:val="00F37CD7"/>
    <w:rsid w:val="00F503A3"/>
    <w:rsid w:val="00F613B5"/>
    <w:rsid w:val="00F828CA"/>
    <w:rsid w:val="00FA2EA7"/>
    <w:rsid w:val="00FB5CCB"/>
    <w:rsid w:val="00FE1E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5114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751141"/>
    <w:rPr>
      <w:rFonts w:ascii="Times New Roman" w:eastAsia="宋体" w:hAnsi="Times New Roman" w:cs="Times New Roman"/>
      <w:sz w:val="18"/>
      <w:szCs w:val="18"/>
    </w:rPr>
  </w:style>
  <w:style w:type="paragraph" w:styleId="a4">
    <w:name w:val="Balloon Text"/>
    <w:basedOn w:val="a"/>
    <w:link w:val="Char0"/>
    <w:uiPriority w:val="99"/>
    <w:semiHidden/>
    <w:unhideWhenUsed/>
    <w:rsid w:val="00DF6DB4"/>
    <w:rPr>
      <w:sz w:val="18"/>
      <w:szCs w:val="18"/>
    </w:rPr>
  </w:style>
  <w:style w:type="character" w:customStyle="1" w:styleId="Char0">
    <w:name w:val="批注框文本 Char"/>
    <w:basedOn w:val="a0"/>
    <w:link w:val="a4"/>
    <w:uiPriority w:val="99"/>
    <w:semiHidden/>
    <w:rsid w:val="00DF6DB4"/>
    <w:rPr>
      <w:sz w:val="18"/>
      <w:szCs w:val="18"/>
    </w:rPr>
  </w:style>
  <w:style w:type="paragraph" w:styleId="a5">
    <w:name w:val="header"/>
    <w:basedOn w:val="a"/>
    <w:link w:val="Char1"/>
    <w:uiPriority w:val="99"/>
    <w:unhideWhenUsed/>
    <w:rsid w:val="00DF6DB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F6D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51141"/>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751141"/>
    <w:rPr>
      <w:rFonts w:ascii="Times New Roman" w:eastAsia="宋体" w:hAnsi="Times New Roman" w:cs="Times New Roman"/>
      <w:sz w:val="18"/>
      <w:szCs w:val="18"/>
    </w:rPr>
  </w:style>
  <w:style w:type="paragraph" w:styleId="a4">
    <w:name w:val="Balloon Text"/>
    <w:basedOn w:val="a"/>
    <w:link w:val="Char0"/>
    <w:uiPriority w:val="99"/>
    <w:semiHidden/>
    <w:unhideWhenUsed/>
    <w:rsid w:val="00DF6DB4"/>
    <w:rPr>
      <w:sz w:val="18"/>
      <w:szCs w:val="18"/>
    </w:rPr>
  </w:style>
  <w:style w:type="character" w:customStyle="1" w:styleId="Char0">
    <w:name w:val="批注框文本 Char"/>
    <w:basedOn w:val="a0"/>
    <w:link w:val="a4"/>
    <w:uiPriority w:val="99"/>
    <w:semiHidden/>
    <w:rsid w:val="00DF6DB4"/>
    <w:rPr>
      <w:sz w:val="18"/>
      <w:szCs w:val="18"/>
    </w:rPr>
  </w:style>
  <w:style w:type="paragraph" w:styleId="a5">
    <w:name w:val="header"/>
    <w:basedOn w:val="a"/>
    <w:link w:val="Char1"/>
    <w:uiPriority w:val="99"/>
    <w:unhideWhenUsed/>
    <w:rsid w:val="00DF6DB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F6D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417</Words>
  <Characters>2379</Characters>
  <Application>Microsoft Office Word</Application>
  <DocSecurity>0</DocSecurity>
  <Lines>19</Lines>
  <Paragraphs>5</Paragraphs>
  <ScaleCrop>false</ScaleCrop>
  <Company>Sky123.Org</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5</cp:revision>
  <cp:lastPrinted>2018-01-19T03:19:00Z</cp:lastPrinted>
  <dcterms:created xsi:type="dcterms:W3CDTF">2018-01-18T08:08:00Z</dcterms:created>
  <dcterms:modified xsi:type="dcterms:W3CDTF">2018-01-19T04:26:00Z</dcterms:modified>
</cp:coreProperties>
</file>